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0EDE5" w14:textId="77777777" w:rsidR="000E453A" w:rsidRPr="0022203D" w:rsidRDefault="000E453A" w:rsidP="00DB111D">
      <w:pPr>
        <w:jc w:val="both"/>
        <w:rPr>
          <w:sz w:val="20"/>
          <w:szCs w:val="20"/>
          <w:lang w:val="fr-FR"/>
        </w:rPr>
      </w:pPr>
    </w:p>
    <w:p w14:paraId="3FA31C9E" w14:textId="77777777" w:rsidR="0094449C" w:rsidRPr="00FC721C" w:rsidRDefault="0094449C" w:rsidP="00FC721C">
      <w:pPr>
        <w:jc w:val="center"/>
        <w:rPr>
          <w:rFonts w:ascii="Century Gothic" w:hAnsi="Century Gothic" w:cs="Arial"/>
          <w:b/>
          <w:bCs/>
          <w:color w:val="1F4E79" w:themeColor="accent5" w:themeShade="80"/>
          <w:sz w:val="36"/>
          <w:szCs w:val="36"/>
          <w:lang w:val="fr-FR"/>
        </w:rPr>
      </w:pPr>
    </w:p>
    <w:p w14:paraId="6F8DBC9A" w14:textId="77777777" w:rsidR="003A2280" w:rsidRDefault="00552460" w:rsidP="0094449C">
      <w:pPr>
        <w:jc w:val="center"/>
        <w:rPr>
          <w:rFonts w:ascii="Century Gothic" w:hAnsi="Century Gothic" w:cs="Arial"/>
          <w:b/>
          <w:bCs/>
          <w:color w:val="1F4E79" w:themeColor="accent5" w:themeShade="80"/>
          <w:sz w:val="36"/>
          <w:szCs w:val="36"/>
          <w:lang w:val="fr-FR"/>
        </w:rPr>
      </w:pPr>
      <w:r w:rsidRPr="00FC721C">
        <w:rPr>
          <w:rFonts w:ascii="Century Gothic" w:hAnsi="Century Gothic" w:cs="Arial"/>
          <w:b/>
          <w:bCs/>
          <w:color w:val="1F4E79" w:themeColor="accent5" w:themeShade="80"/>
          <w:sz w:val="36"/>
          <w:szCs w:val="36"/>
          <w:lang w:val="fr-FR"/>
        </w:rPr>
        <w:t>L’A</w:t>
      </w:r>
      <w:r w:rsidR="0094449C">
        <w:rPr>
          <w:rFonts w:ascii="Century Gothic" w:hAnsi="Century Gothic" w:cs="Arial"/>
          <w:b/>
          <w:bCs/>
          <w:color w:val="1F4E79" w:themeColor="accent5" w:themeShade="80"/>
          <w:sz w:val="36"/>
          <w:szCs w:val="36"/>
          <w:lang w:val="fr-FR"/>
        </w:rPr>
        <w:t xml:space="preserve">MMC </w:t>
      </w:r>
      <w:r w:rsidRPr="00FC721C">
        <w:rPr>
          <w:rFonts w:ascii="Century Gothic" w:hAnsi="Century Gothic" w:cs="Arial"/>
          <w:b/>
          <w:bCs/>
          <w:color w:val="1F4E79" w:themeColor="accent5" w:themeShade="80"/>
          <w:sz w:val="36"/>
          <w:szCs w:val="36"/>
          <w:lang w:val="fr-FR"/>
        </w:rPr>
        <w:t xml:space="preserve">et </w:t>
      </w:r>
      <w:r w:rsidR="003A2280" w:rsidRPr="00FC721C">
        <w:rPr>
          <w:rFonts w:ascii="Century Gothic" w:hAnsi="Century Gothic" w:cs="Arial"/>
          <w:b/>
          <w:bCs/>
          <w:color w:val="1F4E79" w:themeColor="accent5" w:themeShade="80"/>
          <w:sz w:val="36"/>
          <w:szCs w:val="36"/>
          <w:lang w:val="fr-FR"/>
        </w:rPr>
        <w:t xml:space="preserve">IFC </w:t>
      </w:r>
      <w:r w:rsidR="00E02F81" w:rsidRPr="00FC721C">
        <w:rPr>
          <w:rFonts w:ascii="Century Gothic" w:hAnsi="Century Gothic" w:cs="Arial"/>
          <w:b/>
          <w:bCs/>
          <w:color w:val="1F4E79" w:themeColor="accent5" w:themeShade="80"/>
          <w:sz w:val="36"/>
          <w:szCs w:val="36"/>
          <w:lang w:val="fr-FR"/>
        </w:rPr>
        <w:t>élargissent leur collaboration en vue</w:t>
      </w:r>
      <w:r w:rsidR="008D195E" w:rsidRPr="00FC721C">
        <w:rPr>
          <w:rFonts w:ascii="Century Gothic" w:hAnsi="Century Gothic" w:cs="Arial"/>
          <w:b/>
          <w:bCs/>
          <w:color w:val="1F4E79" w:themeColor="accent5" w:themeShade="80"/>
          <w:sz w:val="36"/>
          <w:szCs w:val="36"/>
          <w:lang w:val="fr-FR"/>
        </w:rPr>
        <w:t xml:space="preserve"> </w:t>
      </w:r>
      <w:r w:rsidR="00E02F81" w:rsidRPr="00FC721C">
        <w:rPr>
          <w:rFonts w:ascii="Century Gothic" w:hAnsi="Century Gothic" w:cs="Arial"/>
          <w:b/>
          <w:bCs/>
          <w:color w:val="1F4E79" w:themeColor="accent5" w:themeShade="80"/>
          <w:sz w:val="36"/>
          <w:szCs w:val="36"/>
          <w:lang w:val="fr-FR"/>
        </w:rPr>
        <w:t>de</w:t>
      </w:r>
      <w:r w:rsidR="00B549E8" w:rsidRPr="00FC721C">
        <w:rPr>
          <w:rFonts w:ascii="Century Gothic" w:hAnsi="Century Gothic" w:cs="Arial"/>
          <w:b/>
          <w:bCs/>
          <w:color w:val="1F4E79" w:themeColor="accent5" w:themeShade="80"/>
          <w:sz w:val="36"/>
          <w:szCs w:val="36"/>
          <w:lang w:val="fr-FR"/>
        </w:rPr>
        <w:t xml:space="preserve"> promouvoir</w:t>
      </w:r>
      <w:r w:rsidR="004C08C6" w:rsidRPr="00FC721C">
        <w:rPr>
          <w:rFonts w:ascii="Century Gothic" w:hAnsi="Century Gothic" w:cs="Arial"/>
          <w:b/>
          <w:bCs/>
          <w:color w:val="1F4E79" w:themeColor="accent5" w:themeShade="80"/>
          <w:sz w:val="36"/>
          <w:szCs w:val="36"/>
          <w:lang w:val="fr-FR"/>
        </w:rPr>
        <w:t xml:space="preserve"> le développement</w:t>
      </w:r>
      <w:r w:rsidR="00C770F8" w:rsidRPr="00FC721C">
        <w:rPr>
          <w:rFonts w:ascii="Century Gothic" w:hAnsi="Century Gothic" w:cs="Arial"/>
          <w:b/>
          <w:bCs/>
          <w:color w:val="1F4E79" w:themeColor="accent5" w:themeShade="80"/>
          <w:sz w:val="36"/>
          <w:szCs w:val="36"/>
          <w:lang w:val="fr-FR"/>
        </w:rPr>
        <w:t xml:space="preserve"> de la finance durable sur le marché des capitaux </w:t>
      </w:r>
      <w:r w:rsidR="004C08C6" w:rsidRPr="00FC721C">
        <w:rPr>
          <w:rFonts w:ascii="Century Gothic" w:hAnsi="Century Gothic" w:cs="Arial"/>
          <w:b/>
          <w:bCs/>
          <w:color w:val="1F4E79" w:themeColor="accent5" w:themeShade="80"/>
          <w:sz w:val="36"/>
          <w:szCs w:val="36"/>
          <w:lang w:val="fr-FR"/>
        </w:rPr>
        <w:t>m</w:t>
      </w:r>
      <w:r w:rsidR="00C770F8" w:rsidRPr="00FC721C">
        <w:rPr>
          <w:rFonts w:ascii="Century Gothic" w:hAnsi="Century Gothic" w:cs="Arial"/>
          <w:b/>
          <w:bCs/>
          <w:color w:val="1F4E79" w:themeColor="accent5" w:themeShade="80"/>
          <w:sz w:val="36"/>
          <w:szCs w:val="36"/>
          <w:lang w:val="fr-FR"/>
        </w:rPr>
        <w:t>arocain</w:t>
      </w:r>
      <w:r w:rsidR="006811A0" w:rsidRPr="00FC721C">
        <w:rPr>
          <w:rFonts w:ascii="Century Gothic" w:hAnsi="Century Gothic" w:cs="Arial"/>
          <w:b/>
          <w:bCs/>
          <w:color w:val="1F4E79" w:themeColor="accent5" w:themeShade="80"/>
          <w:sz w:val="36"/>
          <w:szCs w:val="36"/>
          <w:lang w:val="fr-FR"/>
        </w:rPr>
        <w:t>.</w:t>
      </w:r>
    </w:p>
    <w:p w14:paraId="2B894CAB" w14:textId="77777777" w:rsidR="0094449C" w:rsidRDefault="0094449C" w:rsidP="0094449C">
      <w:pPr>
        <w:rPr>
          <w:rFonts w:ascii="Century Gothic" w:hAnsi="Century Gothic" w:cs="Arial"/>
          <w:b/>
          <w:bCs/>
          <w:color w:val="1F4E79" w:themeColor="accent5" w:themeShade="80"/>
          <w:sz w:val="36"/>
          <w:szCs w:val="36"/>
          <w:lang w:val="fr-FR"/>
        </w:rPr>
      </w:pPr>
    </w:p>
    <w:p w14:paraId="4D4F052D" w14:textId="6AC3A4B4" w:rsidR="0094449C" w:rsidRPr="00FC721C" w:rsidRDefault="0094449C" w:rsidP="00820610">
      <w:pPr>
        <w:rPr>
          <w:rFonts w:ascii="Century Gothic" w:hAnsi="Century Gothic" w:cs="Arial"/>
          <w:b/>
          <w:bCs/>
          <w:color w:val="1F4E79" w:themeColor="accent5" w:themeShade="80"/>
          <w:lang w:val="fr-FR"/>
        </w:rPr>
      </w:pPr>
      <w:r w:rsidRPr="0094449C">
        <w:rPr>
          <w:rFonts w:ascii="Century Gothic" w:hAnsi="Century Gothic" w:cs="Arial"/>
          <w:b/>
          <w:bCs/>
          <w:color w:val="1F4E79" w:themeColor="accent5" w:themeShade="80"/>
          <w:lang w:val="fr-FR"/>
        </w:rPr>
        <w:t xml:space="preserve">Rabat, le </w:t>
      </w:r>
      <w:r w:rsidR="00820610">
        <w:rPr>
          <w:rFonts w:ascii="Century Gothic" w:hAnsi="Century Gothic" w:cs="Arial"/>
          <w:b/>
          <w:bCs/>
          <w:color w:val="1F4E79" w:themeColor="accent5" w:themeShade="80"/>
          <w:lang w:val="fr-FR"/>
        </w:rPr>
        <w:t>29</w:t>
      </w:r>
      <w:bookmarkStart w:id="0" w:name="_GoBack"/>
      <w:bookmarkEnd w:id="0"/>
      <w:r w:rsidRPr="0094449C">
        <w:rPr>
          <w:rFonts w:ascii="Century Gothic" w:hAnsi="Century Gothic" w:cs="Arial"/>
          <w:b/>
          <w:bCs/>
          <w:color w:val="1F4E79" w:themeColor="accent5" w:themeShade="80"/>
          <w:lang w:val="fr-FR"/>
        </w:rPr>
        <w:t xml:space="preserve"> </w:t>
      </w:r>
      <w:r>
        <w:rPr>
          <w:rFonts w:ascii="Century Gothic" w:hAnsi="Century Gothic" w:cs="Arial"/>
          <w:b/>
          <w:bCs/>
          <w:color w:val="1F4E79" w:themeColor="accent5" w:themeShade="80"/>
          <w:lang w:val="fr-FR"/>
        </w:rPr>
        <w:t>j</w:t>
      </w:r>
      <w:r w:rsidRPr="0094449C">
        <w:rPr>
          <w:rFonts w:ascii="Century Gothic" w:hAnsi="Century Gothic" w:cs="Arial"/>
          <w:b/>
          <w:bCs/>
          <w:color w:val="1F4E79" w:themeColor="accent5" w:themeShade="80"/>
          <w:lang w:val="fr-FR"/>
        </w:rPr>
        <w:t>uin 2022</w:t>
      </w:r>
    </w:p>
    <w:p w14:paraId="6B866D01" w14:textId="77777777" w:rsidR="003A2280" w:rsidRPr="00552460" w:rsidRDefault="003A2280" w:rsidP="00DB111D">
      <w:pPr>
        <w:jc w:val="both"/>
        <w:rPr>
          <w:rFonts w:ascii="Century Gothic" w:hAnsi="Century Gothic" w:cs="Arial"/>
          <w:sz w:val="22"/>
          <w:szCs w:val="20"/>
          <w:lang w:val="fr-FR"/>
        </w:rPr>
      </w:pPr>
    </w:p>
    <w:p w14:paraId="1F10C184" w14:textId="50EFBFD5" w:rsidR="00E02F81" w:rsidRDefault="00E02F81" w:rsidP="00E05454">
      <w:pPr>
        <w:spacing w:line="360" w:lineRule="auto"/>
        <w:jc w:val="both"/>
        <w:rPr>
          <w:rFonts w:ascii="Century Gothic" w:hAnsi="Century Gothic" w:cs="Arial"/>
          <w:b/>
          <w:sz w:val="22"/>
          <w:szCs w:val="20"/>
          <w:lang w:val="fr-FR"/>
        </w:rPr>
      </w:pPr>
      <w:r w:rsidRPr="0094449C">
        <w:rPr>
          <w:rFonts w:ascii="Century Gothic" w:hAnsi="Century Gothic" w:cs="Arial"/>
          <w:b/>
          <w:sz w:val="22"/>
          <w:szCs w:val="20"/>
          <w:lang w:val="fr-FR"/>
        </w:rPr>
        <w:t xml:space="preserve">L’Autorité Marocaine du Marché des Capitaux (AMMC) et IFC ont signé un nouvel accord de coopération </w:t>
      </w:r>
      <w:r w:rsidR="00FC721C">
        <w:rPr>
          <w:rFonts w:ascii="Century Gothic" w:hAnsi="Century Gothic" w:cs="Arial"/>
          <w:b/>
          <w:sz w:val="22"/>
          <w:szCs w:val="20"/>
          <w:lang w:val="fr-FR"/>
        </w:rPr>
        <w:t>pour le</w:t>
      </w:r>
      <w:r w:rsidRPr="0094449C">
        <w:rPr>
          <w:rFonts w:ascii="Century Gothic" w:hAnsi="Century Gothic" w:cs="Arial"/>
          <w:b/>
          <w:sz w:val="22"/>
          <w:szCs w:val="20"/>
          <w:lang w:val="fr-FR"/>
        </w:rPr>
        <w:t xml:space="preserve"> développement de la finance durable sur le marché Marocain.</w:t>
      </w:r>
    </w:p>
    <w:p w14:paraId="60DCAC0F" w14:textId="77777777" w:rsidR="0094449C" w:rsidRPr="0094449C" w:rsidRDefault="0094449C" w:rsidP="00E02F81">
      <w:pPr>
        <w:spacing w:line="360" w:lineRule="auto"/>
        <w:jc w:val="both"/>
        <w:rPr>
          <w:rFonts w:ascii="Century Gothic" w:hAnsi="Century Gothic" w:cs="Arial"/>
          <w:b/>
          <w:sz w:val="22"/>
          <w:szCs w:val="20"/>
          <w:lang w:val="fr-FR"/>
        </w:rPr>
      </w:pPr>
    </w:p>
    <w:p w14:paraId="0CC1A3C1" w14:textId="4C4D5B7A" w:rsidR="00E02F81" w:rsidRDefault="00E02F81" w:rsidP="00E02F81">
      <w:pPr>
        <w:spacing w:line="360" w:lineRule="auto"/>
        <w:jc w:val="both"/>
        <w:rPr>
          <w:rFonts w:ascii="Century Gothic" w:hAnsi="Century Gothic" w:cs="Arial"/>
          <w:sz w:val="22"/>
          <w:szCs w:val="20"/>
          <w:lang w:val="fr-FR"/>
        </w:rPr>
      </w:pPr>
      <w:r w:rsidRPr="00E02F81">
        <w:rPr>
          <w:rFonts w:ascii="Century Gothic" w:hAnsi="Century Gothic" w:cs="Arial"/>
          <w:sz w:val="22"/>
          <w:szCs w:val="20"/>
          <w:lang w:val="fr-FR"/>
        </w:rPr>
        <w:t xml:space="preserve">Ledit accord prévoit un élargissement du cadre de référence de la finance durable ainsi que des mesures visant </w:t>
      </w:r>
      <w:r w:rsidR="00FC721C">
        <w:rPr>
          <w:rFonts w:ascii="Century Gothic" w:hAnsi="Century Gothic" w:cs="Arial"/>
          <w:sz w:val="22"/>
          <w:szCs w:val="20"/>
          <w:lang w:val="fr-FR"/>
        </w:rPr>
        <w:t>à favoriser</w:t>
      </w:r>
      <w:r w:rsidRPr="00E02F81">
        <w:rPr>
          <w:rFonts w:ascii="Century Gothic" w:hAnsi="Century Gothic" w:cs="Arial"/>
          <w:sz w:val="22"/>
          <w:szCs w:val="20"/>
          <w:lang w:val="fr-FR"/>
        </w:rPr>
        <w:t xml:space="preserve"> l’intégration des facteurs ESG dans les activités financières, notamment d’investissement.</w:t>
      </w:r>
    </w:p>
    <w:p w14:paraId="7BB3D097" w14:textId="77777777" w:rsidR="0094449C" w:rsidRPr="00E02F81" w:rsidRDefault="0094449C" w:rsidP="00E02F81">
      <w:pPr>
        <w:spacing w:line="360" w:lineRule="auto"/>
        <w:jc w:val="both"/>
        <w:rPr>
          <w:rFonts w:ascii="Century Gothic" w:hAnsi="Century Gothic" w:cs="Arial"/>
          <w:sz w:val="22"/>
          <w:szCs w:val="20"/>
          <w:lang w:val="fr-FR"/>
        </w:rPr>
      </w:pPr>
    </w:p>
    <w:p w14:paraId="3C563AE0" w14:textId="1369C0C3" w:rsidR="00E02F81" w:rsidRDefault="00E02F81" w:rsidP="00E02F81">
      <w:pPr>
        <w:spacing w:line="360" w:lineRule="auto"/>
        <w:jc w:val="both"/>
        <w:rPr>
          <w:rFonts w:ascii="Century Gothic" w:hAnsi="Century Gothic" w:cs="Arial"/>
          <w:sz w:val="22"/>
          <w:szCs w:val="20"/>
          <w:lang w:val="fr-FR"/>
        </w:rPr>
      </w:pPr>
      <w:r w:rsidRPr="00E02F81">
        <w:rPr>
          <w:rFonts w:ascii="Century Gothic" w:hAnsi="Century Gothic" w:cs="Arial"/>
          <w:sz w:val="22"/>
          <w:szCs w:val="20"/>
          <w:lang w:val="fr-FR"/>
        </w:rPr>
        <w:t xml:space="preserve">Cet accord s’inscrit également dans la continuité du partenariat initié en 2016 entre les deux institutions en vue de la promotion de la finance durable. En effet, IFC a </w:t>
      </w:r>
      <w:r w:rsidR="00FC721C">
        <w:rPr>
          <w:rFonts w:ascii="Century Gothic" w:hAnsi="Century Gothic" w:cs="Arial"/>
          <w:sz w:val="22"/>
          <w:szCs w:val="20"/>
          <w:lang w:val="fr-FR"/>
        </w:rPr>
        <w:t>apporté son soutien</w:t>
      </w:r>
      <w:r w:rsidR="00FC721C" w:rsidRPr="00E02F81">
        <w:rPr>
          <w:rFonts w:ascii="Century Gothic" w:hAnsi="Century Gothic" w:cs="Arial"/>
          <w:sz w:val="22"/>
          <w:szCs w:val="20"/>
          <w:lang w:val="fr-FR"/>
        </w:rPr>
        <w:t xml:space="preserve"> </w:t>
      </w:r>
      <w:r w:rsidR="00FC721C">
        <w:rPr>
          <w:rFonts w:ascii="Century Gothic" w:hAnsi="Century Gothic" w:cs="Arial"/>
          <w:sz w:val="22"/>
          <w:szCs w:val="20"/>
          <w:lang w:val="fr-FR"/>
        </w:rPr>
        <w:t>aux</w:t>
      </w:r>
      <w:r w:rsidR="00FC721C" w:rsidRPr="00E02F81">
        <w:rPr>
          <w:rFonts w:ascii="Century Gothic" w:hAnsi="Century Gothic" w:cs="Arial"/>
          <w:sz w:val="22"/>
          <w:szCs w:val="20"/>
          <w:lang w:val="fr-FR"/>
        </w:rPr>
        <w:t xml:space="preserve"> </w:t>
      </w:r>
      <w:r w:rsidRPr="00E02F81">
        <w:rPr>
          <w:rFonts w:ascii="Century Gothic" w:hAnsi="Century Gothic" w:cs="Arial"/>
          <w:sz w:val="22"/>
          <w:szCs w:val="20"/>
          <w:lang w:val="fr-FR"/>
        </w:rPr>
        <w:t xml:space="preserve">initiatives de l’AMMC en matière de développement de guides pour l’émission des instruments financiers durables tels que les green bonds, les social bonds et les sustainability bonds. </w:t>
      </w:r>
    </w:p>
    <w:p w14:paraId="531D6D54" w14:textId="77777777" w:rsidR="0094449C" w:rsidRPr="00E02F81" w:rsidRDefault="0094449C" w:rsidP="00E02F81">
      <w:pPr>
        <w:spacing w:line="360" w:lineRule="auto"/>
        <w:jc w:val="both"/>
        <w:rPr>
          <w:rFonts w:ascii="Century Gothic" w:hAnsi="Century Gothic" w:cs="Arial"/>
          <w:sz w:val="22"/>
          <w:szCs w:val="20"/>
          <w:lang w:val="fr-FR"/>
        </w:rPr>
      </w:pPr>
    </w:p>
    <w:p w14:paraId="2AF81412" w14:textId="77777777" w:rsidR="00E02F81" w:rsidRDefault="00E02F81" w:rsidP="00E02F81">
      <w:pPr>
        <w:spacing w:line="360" w:lineRule="auto"/>
        <w:jc w:val="both"/>
        <w:rPr>
          <w:rFonts w:ascii="Century Gothic" w:hAnsi="Century Gothic" w:cs="Arial"/>
          <w:sz w:val="22"/>
          <w:szCs w:val="20"/>
          <w:lang w:val="fr-FR"/>
        </w:rPr>
      </w:pPr>
      <w:r w:rsidRPr="00E02F81">
        <w:rPr>
          <w:rFonts w:ascii="Century Gothic" w:hAnsi="Century Gothic" w:cs="Arial"/>
          <w:sz w:val="22"/>
          <w:szCs w:val="20"/>
          <w:lang w:val="fr-FR"/>
        </w:rPr>
        <w:t xml:space="preserve">En outre, l’AMMC et IFC collaborant également pour renforcer les capacités de l’écosystème du marché des capitaux en matière de </w:t>
      </w:r>
      <w:proofErr w:type="spellStart"/>
      <w:r w:rsidRPr="00E02F81">
        <w:rPr>
          <w:rFonts w:ascii="Century Gothic" w:hAnsi="Century Gothic" w:cs="Arial"/>
          <w:sz w:val="22"/>
          <w:szCs w:val="20"/>
          <w:lang w:val="fr-FR"/>
        </w:rPr>
        <w:t>reporting</w:t>
      </w:r>
      <w:proofErr w:type="spellEnd"/>
      <w:r w:rsidRPr="00E02F81">
        <w:rPr>
          <w:rFonts w:ascii="Century Gothic" w:hAnsi="Century Gothic" w:cs="Arial"/>
          <w:sz w:val="22"/>
          <w:szCs w:val="20"/>
          <w:lang w:val="fr-FR"/>
        </w:rPr>
        <w:t xml:space="preserve"> ESG grâce notamment à des programmes de formation et le développement d’outils efficaces d’évaluation, de suivi et d’encadrement de ce </w:t>
      </w:r>
      <w:proofErr w:type="spellStart"/>
      <w:r w:rsidRPr="00E02F81">
        <w:rPr>
          <w:rFonts w:ascii="Century Gothic" w:hAnsi="Century Gothic" w:cs="Arial"/>
          <w:sz w:val="22"/>
          <w:szCs w:val="20"/>
          <w:lang w:val="fr-FR"/>
        </w:rPr>
        <w:t>reporting</w:t>
      </w:r>
      <w:proofErr w:type="spellEnd"/>
      <w:r w:rsidRPr="00E02F81">
        <w:rPr>
          <w:rFonts w:ascii="Century Gothic" w:hAnsi="Century Gothic" w:cs="Arial"/>
          <w:sz w:val="22"/>
          <w:szCs w:val="20"/>
          <w:lang w:val="fr-FR"/>
        </w:rPr>
        <w:t>.</w:t>
      </w:r>
    </w:p>
    <w:p w14:paraId="0A26C73E" w14:textId="77777777" w:rsidR="0094449C" w:rsidRDefault="0094449C" w:rsidP="00E02F81">
      <w:pPr>
        <w:spacing w:line="360" w:lineRule="auto"/>
        <w:jc w:val="both"/>
        <w:rPr>
          <w:rFonts w:ascii="Century Gothic" w:hAnsi="Century Gothic" w:cs="Arial"/>
          <w:sz w:val="22"/>
          <w:szCs w:val="20"/>
          <w:lang w:val="fr-FR"/>
        </w:rPr>
      </w:pPr>
    </w:p>
    <w:p w14:paraId="0CB63AB1" w14:textId="77777777" w:rsidR="0094449C" w:rsidRDefault="0094449C" w:rsidP="00E02F81">
      <w:pPr>
        <w:spacing w:line="360" w:lineRule="auto"/>
        <w:jc w:val="both"/>
        <w:rPr>
          <w:rFonts w:ascii="Century Gothic" w:hAnsi="Century Gothic" w:cs="Arial"/>
          <w:sz w:val="22"/>
          <w:szCs w:val="20"/>
          <w:lang w:val="fr-FR"/>
        </w:rPr>
      </w:pPr>
    </w:p>
    <w:p w14:paraId="45F64F5F" w14:textId="77777777" w:rsidR="0094449C" w:rsidRPr="00E02F81" w:rsidRDefault="0094449C" w:rsidP="00E02F81">
      <w:pPr>
        <w:spacing w:line="360" w:lineRule="auto"/>
        <w:jc w:val="both"/>
        <w:rPr>
          <w:rFonts w:ascii="Century Gothic" w:hAnsi="Century Gothic" w:cs="Arial"/>
          <w:sz w:val="22"/>
          <w:szCs w:val="20"/>
          <w:lang w:val="fr-FR"/>
        </w:rPr>
      </w:pPr>
    </w:p>
    <w:p w14:paraId="154FDCC3" w14:textId="77777777" w:rsidR="0094449C" w:rsidRDefault="0094449C" w:rsidP="00E02F81">
      <w:pPr>
        <w:spacing w:line="360" w:lineRule="auto"/>
        <w:jc w:val="both"/>
        <w:rPr>
          <w:rFonts w:ascii="Century Gothic" w:hAnsi="Century Gothic" w:cs="Arial"/>
          <w:sz w:val="22"/>
          <w:szCs w:val="20"/>
          <w:lang w:val="fr-FR"/>
        </w:rPr>
      </w:pPr>
    </w:p>
    <w:p w14:paraId="33D4D1DF" w14:textId="77777777" w:rsidR="00E02F81" w:rsidRPr="00E02F81" w:rsidRDefault="00E02F81" w:rsidP="00E02F81">
      <w:pPr>
        <w:spacing w:line="360" w:lineRule="auto"/>
        <w:jc w:val="both"/>
        <w:rPr>
          <w:rFonts w:ascii="Century Gothic" w:hAnsi="Century Gothic" w:cs="Arial"/>
          <w:sz w:val="22"/>
          <w:szCs w:val="20"/>
          <w:lang w:val="fr-FR"/>
        </w:rPr>
      </w:pPr>
      <w:r w:rsidRPr="00E02F81">
        <w:rPr>
          <w:rFonts w:ascii="Century Gothic" w:hAnsi="Century Gothic" w:cs="Arial"/>
          <w:sz w:val="22"/>
          <w:szCs w:val="20"/>
          <w:lang w:val="fr-FR"/>
        </w:rPr>
        <w:lastRenderedPageBreak/>
        <w:t>Le développement d’un marché des capitaux durable au Maroc fait partie des orientations stratégiques prises par l’AMMC dans le cadre de son plan stratégique 2021 -2023 en cohérence avec les priorités nationales, et permettra de contribuer à une relance économique plus durable et résiliente.</w:t>
      </w:r>
    </w:p>
    <w:p w14:paraId="06843839" w14:textId="77777777" w:rsidR="00E02F81" w:rsidRDefault="00E02F81" w:rsidP="00E02F81">
      <w:pPr>
        <w:jc w:val="both"/>
        <w:rPr>
          <w:lang w:val="fr-FR"/>
        </w:rPr>
      </w:pPr>
    </w:p>
    <w:p w14:paraId="196D9EE1" w14:textId="5B14A785" w:rsidR="003A2280" w:rsidRPr="00E05454" w:rsidRDefault="00E02F81" w:rsidP="00C54C19">
      <w:pPr>
        <w:spacing w:line="360" w:lineRule="auto"/>
        <w:jc w:val="both"/>
        <w:rPr>
          <w:rFonts w:ascii="Century Gothic" w:hAnsi="Century Gothic" w:cs="Arial"/>
          <w:sz w:val="22"/>
          <w:szCs w:val="20"/>
          <w:lang w:val="fr-FR"/>
        </w:rPr>
      </w:pPr>
      <w:r w:rsidRPr="00552460">
        <w:rPr>
          <w:rFonts w:ascii="Century Gothic" w:hAnsi="Century Gothic" w:cs="Arial"/>
          <w:sz w:val="22"/>
          <w:szCs w:val="20"/>
          <w:lang w:val="fr-FR"/>
        </w:rPr>
        <w:t xml:space="preserve"> </w:t>
      </w:r>
      <w:r w:rsidR="002345FC" w:rsidRPr="00E05454">
        <w:rPr>
          <w:rFonts w:ascii="Century Gothic" w:hAnsi="Century Gothic" w:cs="Arial"/>
          <w:sz w:val="22"/>
          <w:szCs w:val="20"/>
          <w:lang w:val="fr-FR"/>
        </w:rPr>
        <w:t>«</w:t>
      </w:r>
      <w:r w:rsidR="00A42AE8" w:rsidRPr="00E05454">
        <w:rPr>
          <w:rFonts w:ascii="Century Gothic" w:hAnsi="Century Gothic" w:cs="Arial"/>
          <w:sz w:val="22"/>
          <w:szCs w:val="20"/>
          <w:lang w:val="fr-FR"/>
        </w:rPr>
        <w:t xml:space="preserve"> </w:t>
      </w:r>
      <w:r w:rsidR="00A87EA7" w:rsidRPr="00E05454">
        <w:rPr>
          <w:rFonts w:ascii="Century Gothic" w:hAnsi="Century Gothic" w:cs="Arial"/>
          <w:i/>
          <w:sz w:val="22"/>
          <w:szCs w:val="20"/>
          <w:lang w:val="fr-FR"/>
        </w:rPr>
        <w:t>Durant les dernières années, le marché des capitaux marocain a connu des avancées significatives en matière de finance durable grâce aux différentes mesures mises en place par l’AMMC en collaboration avec les différentes parties prenantes.</w:t>
      </w:r>
      <w:r w:rsidR="00FC54F7" w:rsidRPr="00E05454">
        <w:rPr>
          <w:rFonts w:ascii="Century Gothic" w:hAnsi="Century Gothic" w:cs="Arial"/>
          <w:i/>
          <w:sz w:val="22"/>
          <w:szCs w:val="20"/>
          <w:lang w:val="fr-FR"/>
        </w:rPr>
        <w:t xml:space="preserve"> IFC</w:t>
      </w:r>
      <w:r w:rsidR="002345FC" w:rsidRPr="00E05454">
        <w:rPr>
          <w:rFonts w:ascii="Century Gothic" w:hAnsi="Century Gothic" w:cs="Arial"/>
          <w:i/>
          <w:sz w:val="22"/>
          <w:szCs w:val="20"/>
          <w:lang w:val="fr-FR"/>
        </w:rPr>
        <w:t> </w:t>
      </w:r>
      <w:r w:rsidR="00FC54F7" w:rsidRPr="00E05454">
        <w:rPr>
          <w:rFonts w:ascii="Century Gothic" w:hAnsi="Century Gothic" w:cs="Arial"/>
          <w:i/>
          <w:sz w:val="22"/>
          <w:szCs w:val="20"/>
          <w:lang w:val="fr-FR"/>
        </w:rPr>
        <w:t xml:space="preserve">a </w:t>
      </w:r>
      <w:r w:rsidR="00F36AE6" w:rsidRPr="00E05454">
        <w:rPr>
          <w:rFonts w:ascii="Century Gothic" w:hAnsi="Century Gothic" w:cs="Arial"/>
          <w:i/>
          <w:sz w:val="22"/>
          <w:szCs w:val="20"/>
          <w:lang w:val="fr-FR"/>
        </w:rPr>
        <w:t xml:space="preserve">apporté une valeur ajoutée à plusieurs de ces mesures et l’accord que nous </w:t>
      </w:r>
      <w:r w:rsidR="00361B1A" w:rsidRPr="00E05454">
        <w:rPr>
          <w:rFonts w:ascii="Century Gothic" w:hAnsi="Century Gothic" w:cs="Arial"/>
          <w:i/>
          <w:sz w:val="22"/>
          <w:szCs w:val="20"/>
          <w:lang w:val="fr-FR"/>
        </w:rPr>
        <w:t>venons de signer</w:t>
      </w:r>
      <w:r w:rsidR="00F36AE6" w:rsidRPr="00E05454">
        <w:rPr>
          <w:rFonts w:ascii="Century Gothic" w:hAnsi="Century Gothic" w:cs="Arial"/>
          <w:i/>
          <w:sz w:val="22"/>
          <w:szCs w:val="20"/>
          <w:lang w:val="fr-FR"/>
        </w:rPr>
        <w:t xml:space="preserve"> </w:t>
      </w:r>
      <w:r w:rsidR="00DE5512" w:rsidRPr="00E05454">
        <w:rPr>
          <w:rFonts w:ascii="Century Gothic" w:hAnsi="Century Gothic" w:cs="Arial"/>
          <w:i/>
          <w:sz w:val="22"/>
          <w:szCs w:val="20"/>
          <w:lang w:val="fr-FR"/>
        </w:rPr>
        <w:t>permettra de compléter les</w:t>
      </w:r>
      <w:r w:rsidR="00F36AE6" w:rsidRPr="00E05454">
        <w:rPr>
          <w:rFonts w:ascii="Century Gothic" w:hAnsi="Century Gothic" w:cs="Arial"/>
          <w:i/>
          <w:sz w:val="22"/>
          <w:szCs w:val="20"/>
          <w:lang w:val="fr-FR"/>
        </w:rPr>
        <w:t xml:space="preserve"> initiatives déjà mises en place</w:t>
      </w:r>
      <w:r w:rsidR="00361B1A" w:rsidRPr="00E05454">
        <w:rPr>
          <w:rFonts w:ascii="Century Gothic" w:hAnsi="Century Gothic" w:cs="Arial"/>
          <w:i/>
          <w:sz w:val="22"/>
          <w:szCs w:val="20"/>
          <w:lang w:val="fr-FR"/>
        </w:rPr>
        <w:t xml:space="preserve"> et ce</w:t>
      </w:r>
      <w:r w:rsidR="00F36AE6" w:rsidRPr="00E05454">
        <w:rPr>
          <w:rFonts w:ascii="Century Gothic" w:hAnsi="Century Gothic" w:cs="Arial"/>
          <w:i/>
          <w:sz w:val="22"/>
          <w:szCs w:val="20"/>
          <w:lang w:val="fr-FR"/>
        </w:rPr>
        <w:t xml:space="preserve">, dans l’objectif d’aligner le marché des capitaux sur le développement durable conformément aux engagements de l’autorité et aux orientations stratégiques nationales </w:t>
      </w:r>
      <w:r w:rsidR="00E43839" w:rsidRPr="00E05454">
        <w:rPr>
          <w:rFonts w:ascii="Century Gothic" w:hAnsi="Century Gothic" w:cs="Arial"/>
          <w:sz w:val="22"/>
          <w:szCs w:val="20"/>
          <w:lang w:val="fr-FR"/>
        </w:rPr>
        <w:t>»</w:t>
      </w:r>
      <w:r w:rsidR="00B549E8" w:rsidRPr="00E05454">
        <w:rPr>
          <w:rFonts w:ascii="Century Gothic" w:hAnsi="Century Gothic" w:cs="Arial"/>
          <w:sz w:val="22"/>
          <w:szCs w:val="20"/>
          <w:lang w:val="fr-FR"/>
        </w:rPr>
        <w:t xml:space="preserve"> a déclaré Nezha HAYAT, Présidente de l’Autorité Marocaine du Marché des Capitaux. </w:t>
      </w:r>
    </w:p>
    <w:p w14:paraId="1D74CBBF" w14:textId="77777777" w:rsidR="001C5387" w:rsidRPr="00E05454" w:rsidRDefault="001C5387" w:rsidP="00DB111D">
      <w:pPr>
        <w:jc w:val="both"/>
        <w:rPr>
          <w:rFonts w:ascii="Century Gothic" w:eastAsia="Times New Roman" w:hAnsi="Century Gothic" w:cs="Arial"/>
          <w:sz w:val="22"/>
          <w:szCs w:val="20"/>
          <w:lang w:val="fr-FR"/>
        </w:rPr>
      </w:pPr>
    </w:p>
    <w:p w14:paraId="24B92618" w14:textId="30B0E7F6" w:rsidR="0092649C" w:rsidRPr="00552460" w:rsidRDefault="00367510" w:rsidP="005B26D1">
      <w:pPr>
        <w:jc w:val="both"/>
        <w:rPr>
          <w:rFonts w:ascii="Century Gothic" w:hAnsi="Century Gothic" w:cs="Arial"/>
          <w:sz w:val="22"/>
          <w:szCs w:val="20"/>
          <w:lang w:val="fr-FR"/>
        </w:rPr>
      </w:pPr>
      <w:r w:rsidRPr="00367510">
        <w:rPr>
          <w:rFonts w:ascii="Century Gothic" w:eastAsia="Times New Roman" w:hAnsi="Century Gothic" w:cs="Arial"/>
          <w:i/>
          <w:iCs/>
          <w:sz w:val="22"/>
          <w:szCs w:val="20"/>
          <w:lang w:val="fr-FR"/>
        </w:rPr>
        <w:t>« La</w:t>
      </w:r>
      <w:r w:rsidR="005B26D1" w:rsidRPr="00367510">
        <w:rPr>
          <w:rFonts w:ascii="Century Gothic" w:eastAsia="Times New Roman" w:hAnsi="Century Gothic" w:cs="Arial"/>
          <w:i/>
          <w:iCs/>
          <w:sz w:val="22"/>
          <w:szCs w:val="20"/>
          <w:lang w:val="fr-FR"/>
        </w:rPr>
        <w:t xml:space="preserve"> collaboration historique entre IFC et l’AMMC a été fructueuse. Le Maroc se positionne aujourd’hui comme un des leaders des marchés des capitaux durables dans les pays émergents</w:t>
      </w:r>
      <w:r w:rsidR="001C5387" w:rsidRPr="00E05454">
        <w:rPr>
          <w:rFonts w:ascii="Century Gothic" w:eastAsia="Times New Roman" w:hAnsi="Century Gothic" w:cs="Arial"/>
          <w:sz w:val="22"/>
          <w:szCs w:val="20"/>
          <w:lang w:val="fr-FR"/>
        </w:rPr>
        <w:t> </w:t>
      </w:r>
      <w:r w:rsidR="001C5387" w:rsidRPr="00E05454">
        <w:rPr>
          <w:rFonts w:ascii="Century Gothic" w:hAnsi="Century Gothic" w:cs="Arial"/>
          <w:sz w:val="22"/>
          <w:szCs w:val="20"/>
          <w:lang w:val="fr-FR"/>
        </w:rPr>
        <w:t>»</w:t>
      </w:r>
      <w:r w:rsidR="005B26D1">
        <w:rPr>
          <w:rFonts w:ascii="Century Gothic" w:hAnsi="Century Gothic" w:cs="Arial"/>
          <w:sz w:val="22"/>
          <w:szCs w:val="20"/>
          <w:lang w:val="fr-FR"/>
        </w:rPr>
        <w:t>,</w:t>
      </w:r>
      <w:r w:rsidR="00C54C19" w:rsidRPr="00E05454">
        <w:rPr>
          <w:rFonts w:ascii="Century Gothic" w:hAnsi="Century Gothic" w:cs="Arial"/>
          <w:sz w:val="22"/>
          <w:szCs w:val="20"/>
          <w:lang w:val="fr-FR"/>
        </w:rPr>
        <w:t xml:space="preserve"> a déclaré Xavier REILLE</w:t>
      </w:r>
      <w:r w:rsidR="005B26D1">
        <w:rPr>
          <w:rFonts w:ascii="Century Gothic" w:hAnsi="Century Gothic" w:cs="Arial"/>
          <w:sz w:val="22"/>
          <w:szCs w:val="20"/>
          <w:lang w:val="fr-FR"/>
        </w:rPr>
        <w:t>, directeur d’IFC pour le Maghreb. « </w:t>
      </w:r>
      <w:r w:rsidR="005B26D1" w:rsidRPr="00367510">
        <w:rPr>
          <w:rFonts w:ascii="Century Gothic" w:hAnsi="Century Gothic" w:cs="Arial"/>
          <w:i/>
          <w:iCs/>
          <w:sz w:val="22"/>
          <w:szCs w:val="20"/>
          <w:lang w:val="fr-FR"/>
        </w:rPr>
        <w:t>Ce nouveau partenariat va contribuer à stimuler les investissements verts domestiques et internationaux en lien avec les objectifs du modèle de développement du Royaume.</w:t>
      </w:r>
      <w:r w:rsidR="005B26D1">
        <w:rPr>
          <w:rFonts w:ascii="Century Gothic" w:hAnsi="Century Gothic" w:cs="Arial"/>
          <w:sz w:val="22"/>
          <w:szCs w:val="20"/>
          <w:lang w:val="fr-FR"/>
        </w:rPr>
        <w:t> »</w:t>
      </w:r>
    </w:p>
    <w:p w14:paraId="6DF73A09" w14:textId="77777777" w:rsidR="006416DB" w:rsidRPr="00552460" w:rsidRDefault="006416DB" w:rsidP="00DB111D">
      <w:pPr>
        <w:jc w:val="both"/>
        <w:rPr>
          <w:rFonts w:ascii="Century Gothic" w:hAnsi="Century Gothic" w:cs="Arial"/>
          <w:sz w:val="22"/>
          <w:szCs w:val="20"/>
          <w:lang w:val="fr-FR"/>
        </w:rPr>
      </w:pPr>
    </w:p>
    <w:p w14:paraId="407A6ADF" w14:textId="77777777" w:rsidR="006416DB" w:rsidRPr="00552460" w:rsidRDefault="006416DB" w:rsidP="00DB111D">
      <w:pPr>
        <w:pStyle w:val="Commentaire"/>
        <w:jc w:val="both"/>
        <w:rPr>
          <w:rFonts w:ascii="Century Gothic" w:eastAsia="Times New Roman" w:hAnsi="Century Gothic" w:cs="Arial"/>
          <w:sz w:val="22"/>
        </w:rPr>
      </w:pPr>
    </w:p>
    <w:p w14:paraId="3362D3BD" w14:textId="77777777" w:rsidR="00E02F81" w:rsidRPr="0094449C" w:rsidRDefault="00E02F81" w:rsidP="00E02F81">
      <w:pPr>
        <w:jc w:val="both"/>
        <w:rPr>
          <w:rFonts w:ascii="Century Gothic" w:hAnsi="Century Gothic" w:cs="Arial"/>
          <w:b/>
          <w:bCs/>
          <w:sz w:val="18"/>
          <w:szCs w:val="18"/>
          <w:lang w:val="fr-FR"/>
        </w:rPr>
      </w:pPr>
      <w:r w:rsidRPr="0094449C">
        <w:rPr>
          <w:rFonts w:ascii="Century Gothic" w:hAnsi="Century Gothic" w:cs="Arial"/>
          <w:b/>
          <w:bCs/>
          <w:sz w:val="18"/>
          <w:szCs w:val="18"/>
          <w:lang w:val="fr-FR"/>
        </w:rPr>
        <w:t>A propos de l’Autorité Marocaine du Marché des Capitaux (AMMC)</w:t>
      </w:r>
    </w:p>
    <w:p w14:paraId="7161D49F" w14:textId="77777777" w:rsidR="00E02F81" w:rsidRPr="0094449C" w:rsidRDefault="00E02F81" w:rsidP="00E02F81">
      <w:pPr>
        <w:jc w:val="both"/>
        <w:rPr>
          <w:rFonts w:ascii="Century Gothic" w:hAnsi="Century Gothic" w:cs="Arial"/>
          <w:b/>
          <w:bCs/>
          <w:sz w:val="18"/>
          <w:szCs w:val="18"/>
          <w:lang w:val="fr-FR"/>
        </w:rPr>
      </w:pPr>
    </w:p>
    <w:p w14:paraId="5126C53B" w14:textId="77777777" w:rsidR="00E02F81" w:rsidRPr="0094449C" w:rsidRDefault="00E02F81" w:rsidP="00E02F81">
      <w:pPr>
        <w:jc w:val="both"/>
        <w:rPr>
          <w:rFonts w:ascii="Century Gothic" w:hAnsi="Century Gothic" w:cs="Arial"/>
          <w:sz w:val="18"/>
          <w:szCs w:val="18"/>
          <w:lang w:val="fr-FR"/>
        </w:rPr>
      </w:pPr>
      <w:r w:rsidRPr="0094449C">
        <w:rPr>
          <w:rFonts w:ascii="Century Gothic" w:hAnsi="Century Gothic" w:cs="Arial"/>
          <w:sz w:val="18"/>
          <w:szCs w:val="18"/>
          <w:lang w:val="fr-FR"/>
        </w:rPr>
        <w:t>L’AMMC est l'autorité de régulation du marché marocain des capitaux. L’Institution a pour missions de veiller à la protection de l’épargne investie en instruments financiers et au bon fonctionnement et à la transparence du marché des capitaux au Maroc.</w:t>
      </w:r>
    </w:p>
    <w:p w14:paraId="576950CF" w14:textId="77777777" w:rsidR="00E02F81" w:rsidRPr="0094449C" w:rsidRDefault="00E02F81" w:rsidP="00E02F81">
      <w:pPr>
        <w:rPr>
          <w:rFonts w:ascii="Century Gothic" w:hAnsi="Century Gothic"/>
          <w:sz w:val="20"/>
          <w:szCs w:val="20"/>
          <w:lang w:val="fr-FR"/>
        </w:rPr>
      </w:pPr>
    </w:p>
    <w:p w14:paraId="7E4DF002" w14:textId="77777777" w:rsidR="00E02F81" w:rsidRPr="0094449C" w:rsidRDefault="00E02F81" w:rsidP="00E02F81">
      <w:pPr>
        <w:rPr>
          <w:rFonts w:ascii="Century Gothic" w:hAnsi="Century Gothic" w:cs="Arial"/>
          <w:b/>
          <w:bCs/>
          <w:color w:val="333333"/>
          <w:sz w:val="20"/>
          <w:szCs w:val="20"/>
          <w:shd w:val="clear" w:color="auto" w:fill="FFFFFF"/>
          <w:lang w:val="fr-FR"/>
        </w:rPr>
      </w:pPr>
      <w:r w:rsidRPr="0094449C">
        <w:rPr>
          <w:rFonts w:ascii="Century Gothic" w:hAnsi="Century Gothic" w:cs="Arial"/>
          <w:b/>
          <w:bCs/>
          <w:color w:val="333333"/>
          <w:sz w:val="20"/>
          <w:szCs w:val="20"/>
          <w:shd w:val="clear" w:color="auto" w:fill="FFFFFF"/>
          <w:lang w:val="fr-FR"/>
        </w:rPr>
        <w:t xml:space="preserve">Suivez l’actualité de l’AMMC : </w:t>
      </w:r>
    </w:p>
    <w:p w14:paraId="0EFD82A0" w14:textId="77777777" w:rsidR="00E02F81" w:rsidRPr="0094449C" w:rsidRDefault="00A21FB4" w:rsidP="00E02F81">
      <w:pPr>
        <w:rPr>
          <w:rStyle w:val="Lienhypertexte"/>
          <w:rFonts w:cs="Arial"/>
          <w:color w:val="0000E0"/>
          <w:sz w:val="20"/>
          <w:szCs w:val="20"/>
          <w:shd w:val="clear" w:color="auto" w:fill="FFFFFF"/>
          <w:lang w:val="fr-FR"/>
        </w:rPr>
      </w:pPr>
      <w:hyperlink r:id="rId10" w:history="1">
        <w:r w:rsidR="00E02F81" w:rsidRPr="0094449C">
          <w:rPr>
            <w:rStyle w:val="Lienhypertexte"/>
            <w:rFonts w:ascii="Century Gothic" w:hAnsi="Century Gothic" w:cs="Arial"/>
            <w:color w:val="0000E0"/>
            <w:sz w:val="20"/>
            <w:szCs w:val="20"/>
            <w:shd w:val="clear" w:color="auto" w:fill="FFFFFF"/>
            <w:lang w:val="fr-FR"/>
          </w:rPr>
          <w:t>https://twitter.com/ammc_news</w:t>
        </w:r>
      </w:hyperlink>
    </w:p>
    <w:p w14:paraId="2E88FE61" w14:textId="77777777" w:rsidR="00E02F81" w:rsidRPr="0094449C" w:rsidRDefault="00A21FB4" w:rsidP="00E02F81">
      <w:pPr>
        <w:rPr>
          <w:rFonts w:cs="Arial"/>
          <w:color w:val="0000E0"/>
          <w:sz w:val="20"/>
          <w:szCs w:val="20"/>
          <w:u w:val="single"/>
          <w:shd w:val="clear" w:color="auto" w:fill="FFFFFF"/>
          <w:lang w:val="fr-FR"/>
        </w:rPr>
      </w:pPr>
      <w:hyperlink r:id="rId11" w:history="1">
        <w:r w:rsidR="00E02F81" w:rsidRPr="0094449C">
          <w:rPr>
            <w:rStyle w:val="Lienhypertexte"/>
            <w:rFonts w:ascii="Century Gothic" w:hAnsi="Century Gothic" w:cs="Arial"/>
            <w:color w:val="0000E0"/>
            <w:sz w:val="20"/>
            <w:szCs w:val="20"/>
            <w:shd w:val="clear" w:color="auto" w:fill="FFFFFF"/>
            <w:lang w:val="fr-FR"/>
          </w:rPr>
          <w:t>https://www.linkedin.com/company/ammc/</w:t>
        </w:r>
      </w:hyperlink>
    </w:p>
    <w:p w14:paraId="5893A94D" w14:textId="77777777" w:rsidR="004C08C6" w:rsidRPr="0094449C" w:rsidRDefault="004C08C6" w:rsidP="0092649C">
      <w:pPr>
        <w:jc w:val="both"/>
        <w:rPr>
          <w:rFonts w:ascii="Century Gothic" w:hAnsi="Century Gothic" w:cs="Arial"/>
          <w:b/>
          <w:bCs/>
          <w:sz w:val="20"/>
          <w:szCs w:val="20"/>
          <w:lang w:val="fr-FR"/>
        </w:rPr>
      </w:pPr>
    </w:p>
    <w:p w14:paraId="33D2D58D" w14:textId="77777777" w:rsidR="00E02F81" w:rsidRPr="0094449C" w:rsidRDefault="00E02F81" w:rsidP="0092649C">
      <w:pPr>
        <w:jc w:val="both"/>
        <w:rPr>
          <w:rFonts w:ascii="Century Gothic" w:hAnsi="Century Gothic" w:cs="Arial"/>
          <w:b/>
          <w:bCs/>
          <w:sz w:val="20"/>
          <w:szCs w:val="20"/>
          <w:lang w:val="fr-FR"/>
        </w:rPr>
      </w:pPr>
    </w:p>
    <w:p w14:paraId="3A574F40" w14:textId="77777777" w:rsidR="0092649C" w:rsidRPr="0094449C" w:rsidRDefault="00727842" w:rsidP="0092649C">
      <w:pPr>
        <w:jc w:val="both"/>
        <w:rPr>
          <w:rFonts w:ascii="Century Gothic" w:hAnsi="Century Gothic" w:cs="Arial"/>
          <w:b/>
          <w:bCs/>
          <w:sz w:val="20"/>
          <w:szCs w:val="20"/>
          <w:lang w:val="fr-FR"/>
        </w:rPr>
      </w:pPr>
      <w:r w:rsidRPr="0094449C">
        <w:rPr>
          <w:rFonts w:ascii="Century Gothic" w:hAnsi="Century Gothic" w:cs="Arial"/>
          <w:b/>
          <w:bCs/>
          <w:sz w:val="20"/>
          <w:szCs w:val="20"/>
          <w:lang w:val="fr-FR"/>
        </w:rPr>
        <w:t>À propos d’IFC</w:t>
      </w:r>
    </w:p>
    <w:p w14:paraId="42881999" w14:textId="77777777" w:rsidR="006416DB" w:rsidRPr="0094449C" w:rsidRDefault="006416DB" w:rsidP="00DB111D">
      <w:pPr>
        <w:jc w:val="both"/>
        <w:rPr>
          <w:rFonts w:ascii="Century Gothic" w:hAnsi="Century Gothic" w:cs="Arial"/>
          <w:sz w:val="20"/>
          <w:szCs w:val="20"/>
          <w:lang w:val="fr-FR"/>
        </w:rPr>
      </w:pPr>
    </w:p>
    <w:p w14:paraId="7A4AEA21" w14:textId="77777777" w:rsidR="00727842" w:rsidRPr="0094449C" w:rsidRDefault="00727842" w:rsidP="00DB111D">
      <w:pPr>
        <w:jc w:val="both"/>
        <w:rPr>
          <w:rFonts w:ascii="Century Gothic" w:hAnsi="Century Gothic" w:cs="Arial"/>
          <w:sz w:val="20"/>
          <w:szCs w:val="20"/>
          <w:lang w:val="fr-FR"/>
        </w:rPr>
      </w:pPr>
      <w:r w:rsidRPr="0094449C">
        <w:rPr>
          <w:rFonts w:ascii="Century Gothic" w:hAnsi="Century Gothic" w:cs="Arial"/>
          <w:sz w:val="20"/>
          <w:szCs w:val="20"/>
          <w:lang w:val="fr-FR"/>
        </w:rPr>
        <w:t xml:space="preserve">La Société financière internationale (IFC), membre du Groupe de la Banque mondiale, est la principale institution de développement axée sur le secteur privé dans les pays émergents. Elle mène des opérations dans plus d’une centaine de pays, consacrant son capital, ses compétences et son influence à la création de marchés et d’opportunités dans les pays en développement. Au cours de l’exercice 2020, elle a investi 22 milliards de dollars dans des sociétés </w:t>
      </w:r>
      <w:r w:rsidRPr="0094449C">
        <w:rPr>
          <w:rFonts w:ascii="Century Gothic" w:hAnsi="Century Gothic" w:cs="Arial"/>
          <w:sz w:val="20"/>
          <w:szCs w:val="20"/>
          <w:lang w:val="fr-FR"/>
        </w:rPr>
        <w:lastRenderedPageBreak/>
        <w:t xml:space="preserve">privées et dans des institutions financières dans des pays en développement, mobilisant ainsi les capacités du secteur privé pour mettre fin à l'extrême pauvreté et promouvoir une prospérité partagée. Pour de plus amples informations, consulter le site </w:t>
      </w:r>
      <w:hyperlink r:id="rId12" w:history="1">
        <w:r w:rsidRPr="0094449C">
          <w:rPr>
            <w:rStyle w:val="Lienhypertexte"/>
            <w:rFonts w:ascii="Century Gothic" w:hAnsi="Century Gothic" w:cs="Arial"/>
            <w:sz w:val="20"/>
            <w:szCs w:val="20"/>
            <w:lang w:val="fr-FR"/>
          </w:rPr>
          <w:t>www.ifc.org</w:t>
        </w:r>
      </w:hyperlink>
      <w:r w:rsidRPr="0094449C">
        <w:rPr>
          <w:rFonts w:ascii="Century Gothic" w:hAnsi="Century Gothic" w:cs="Arial"/>
          <w:sz w:val="20"/>
          <w:szCs w:val="20"/>
          <w:lang w:val="fr-FR"/>
        </w:rPr>
        <w:t>.</w:t>
      </w:r>
    </w:p>
    <w:p w14:paraId="2704F53E" w14:textId="77777777" w:rsidR="00727842" w:rsidRPr="0094449C" w:rsidRDefault="00727842" w:rsidP="00727842">
      <w:pPr>
        <w:rPr>
          <w:rFonts w:ascii="Century Gothic" w:hAnsi="Century Gothic" w:cs="Arial"/>
          <w:sz w:val="20"/>
          <w:szCs w:val="20"/>
          <w:lang w:val="fr-FR"/>
        </w:rPr>
      </w:pPr>
    </w:p>
    <w:p w14:paraId="04410BBE" w14:textId="77777777" w:rsidR="00727842" w:rsidRPr="0094449C" w:rsidRDefault="00727842" w:rsidP="00727842">
      <w:pPr>
        <w:rPr>
          <w:rFonts w:ascii="Century Gothic" w:hAnsi="Century Gothic" w:cs="Arial"/>
          <w:color w:val="000000" w:themeColor="text1"/>
          <w:sz w:val="20"/>
          <w:szCs w:val="20"/>
          <w:lang w:val="fr-FR"/>
        </w:rPr>
      </w:pPr>
      <w:r w:rsidRPr="0094449C">
        <w:rPr>
          <w:rFonts w:ascii="Century Gothic" w:hAnsi="Century Gothic" w:cs="Arial"/>
          <w:b/>
          <w:bCs/>
          <w:color w:val="333333"/>
          <w:sz w:val="20"/>
          <w:szCs w:val="20"/>
          <w:shd w:val="clear" w:color="auto" w:fill="FFFFFF"/>
          <w:lang w:val="fr-FR"/>
        </w:rPr>
        <w:t>Suivez l’actualité d’IFC :</w:t>
      </w:r>
      <w:r w:rsidRPr="0094449C">
        <w:rPr>
          <w:rFonts w:ascii="Century Gothic" w:hAnsi="Century Gothic" w:cs="Arial"/>
          <w:color w:val="0000FF"/>
          <w:sz w:val="20"/>
          <w:szCs w:val="20"/>
          <w:u w:val="single"/>
          <w:shd w:val="clear" w:color="auto" w:fill="FFFFFF"/>
          <w:lang w:val="fr-FR"/>
        </w:rPr>
        <w:br/>
      </w:r>
      <w:hyperlink r:id="rId13" w:history="1">
        <w:r w:rsidRPr="0094449C">
          <w:rPr>
            <w:rStyle w:val="Lienhypertexte"/>
            <w:rFonts w:ascii="Century Gothic" w:hAnsi="Century Gothic" w:cs="Arial"/>
            <w:color w:val="0000E0"/>
            <w:sz w:val="20"/>
            <w:szCs w:val="20"/>
            <w:shd w:val="clear" w:color="auto" w:fill="FFFFFF"/>
            <w:lang w:val="fr-FR"/>
          </w:rPr>
          <w:t>www.facebook.com/IFCwbg</w:t>
        </w:r>
      </w:hyperlink>
      <w:r w:rsidRPr="0094449C">
        <w:rPr>
          <w:rFonts w:ascii="Century Gothic" w:hAnsi="Century Gothic" w:cs="Arial"/>
          <w:color w:val="0000FF"/>
          <w:sz w:val="20"/>
          <w:szCs w:val="20"/>
          <w:u w:val="single"/>
          <w:shd w:val="clear" w:color="auto" w:fill="FFFFFF"/>
          <w:lang w:val="fr-FR"/>
        </w:rPr>
        <w:br/>
      </w:r>
      <w:hyperlink r:id="rId14" w:history="1">
        <w:r w:rsidRPr="0094449C">
          <w:rPr>
            <w:rStyle w:val="Lienhypertexte"/>
            <w:rFonts w:ascii="Century Gothic" w:hAnsi="Century Gothic" w:cs="Arial"/>
            <w:color w:val="0000E0"/>
            <w:sz w:val="20"/>
            <w:szCs w:val="20"/>
            <w:shd w:val="clear" w:color="auto" w:fill="FFFFFF"/>
            <w:lang w:val="fr-FR"/>
          </w:rPr>
          <w:t>www.twitter.com/IFC_org</w:t>
        </w:r>
      </w:hyperlink>
      <w:r w:rsidRPr="0094449C">
        <w:rPr>
          <w:rFonts w:ascii="Century Gothic" w:hAnsi="Century Gothic" w:cs="Arial"/>
          <w:color w:val="0000FF"/>
          <w:sz w:val="20"/>
          <w:szCs w:val="20"/>
          <w:u w:val="single"/>
          <w:shd w:val="clear" w:color="auto" w:fill="FFFFFF"/>
          <w:lang w:val="fr-FR"/>
        </w:rPr>
        <w:br/>
      </w:r>
      <w:hyperlink r:id="rId15" w:history="1">
        <w:r w:rsidRPr="0094449C">
          <w:rPr>
            <w:rStyle w:val="Lienhypertexte"/>
            <w:rFonts w:ascii="Century Gothic" w:hAnsi="Century Gothic" w:cs="Arial"/>
            <w:color w:val="0000E0"/>
            <w:sz w:val="20"/>
            <w:szCs w:val="20"/>
            <w:shd w:val="clear" w:color="auto" w:fill="FFFFFF"/>
            <w:lang w:val="fr-FR"/>
          </w:rPr>
          <w:t>www.youtube.com/IFCvideocasts</w:t>
        </w:r>
      </w:hyperlink>
      <w:r w:rsidRPr="0094449C">
        <w:rPr>
          <w:rFonts w:ascii="Century Gothic" w:hAnsi="Century Gothic" w:cs="Arial"/>
          <w:color w:val="0000FF"/>
          <w:sz w:val="20"/>
          <w:szCs w:val="20"/>
          <w:u w:val="single"/>
          <w:shd w:val="clear" w:color="auto" w:fill="FFFFFF"/>
          <w:lang w:val="fr-FR"/>
        </w:rPr>
        <w:br/>
      </w:r>
      <w:hyperlink r:id="rId16" w:history="1">
        <w:r w:rsidRPr="0094449C">
          <w:rPr>
            <w:rStyle w:val="Lienhypertexte"/>
            <w:rFonts w:ascii="Century Gothic" w:hAnsi="Century Gothic" w:cs="Arial"/>
            <w:color w:val="0000E0"/>
            <w:sz w:val="20"/>
            <w:szCs w:val="20"/>
            <w:shd w:val="clear" w:color="auto" w:fill="FFFFFF"/>
            <w:lang w:val="fr-FR"/>
          </w:rPr>
          <w:t>www.ifc.org/SocialMediaIndex</w:t>
        </w:r>
      </w:hyperlink>
      <w:r w:rsidRPr="0094449C">
        <w:rPr>
          <w:rFonts w:ascii="Century Gothic" w:hAnsi="Century Gothic" w:cs="Arial"/>
          <w:color w:val="0000FF"/>
          <w:sz w:val="20"/>
          <w:szCs w:val="20"/>
          <w:u w:val="single"/>
          <w:shd w:val="clear" w:color="auto" w:fill="FFFFFF"/>
          <w:lang w:val="fr-FR"/>
        </w:rPr>
        <w:br/>
      </w:r>
      <w:hyperlink r:id="rId17" w:history="1">
        <w:r w:rsidRPr="0094449C">
          <w:rPr>
            <w:rStyle w:val="Lienhypertexte"/>
            <w:rFonts w:ascii="Century Gothic" w:hAnsi="Century Gothic" w:cs="Arial"/>
            <w:color w:val="0000E0"/>
            <w:sz w:val="20"/>
            <w:szCs w:val="20"/>
            <w:shd w:val="clear" w:color="auto" w:fill="FFFFFF"/>
            <w:lang w:val="fr-FR"/>
          </w:rPr>
          <w:t>www.instagram.com\ifc_org</w:t>
        </w:r>
      </w:hyperlink>
    </w:p>
    <w:p w14:paraId="4E6C1EB0" w14:textId="77777777" w:rsidR="00727842" w:rsidRPr="0094449C" w:rsidRDefault="00727842">
      <w:pPr>
        <w:rPr>
          <w:rFonts w:ascii="Century Gothic" w:hAnsi="Century Gothic"/>
          <w:sz w:val="20"/>
          <w:szCs w:val="20"/>
          <w:lang w:val="fr-FR"/>
        </w:rPr>
      </w:pPr>
    </w:p>
    <w:p w14:paraId="24E2154A" w14:textId="77777777" w:rsidR="00AF6FDE" w:rsidRPr="0094449C" w:rsidRDefault="00AF6FDE" w:rsidP="00AF6FDE">
      <w:pPr>
        <w:rPr>
          <w:rFonts w:ascii="Century Gothic" w:hAnsi="Century Gothic" w:cs="Arial"/>
          <w:b/>
          <w:bCs/>
          <w:color w:val="333333"/>
          <w:sz w:val="20"/>
          <w:szCs w:val="20"/>
          <w:shd w:val="clear" w:color="auto" w:fill="FFFFFF"/>
          <w:lang w:val="fr-FR"/>
        </w:rPr>
      </w:pPr>
    </w:p>
    <w:p w14:paraId="10577913" w14:textId="77777777" w:rsidR="00DB111D" w:rsidRPr="0094449C" w:rsidRDefault="00DB111D" w:rsidP="00AF6FDE">
      <w:pPr>
        <w:rPr>
          <w:rFonts w:ascii="Century Gothic" w:hAnsi="Century Gothic" w:cs="Arial"/>
          <w:b/>
          <w:bCs/>
          <w:color w:val="333333"/>
          <w:sz w:val="20"/>
          <w:szCs w:val="20"/>
          <w:shd w:val="clear" w:color="auto" w:fill="FFFFFF"/>
          <w:lang w:val="fr-FR"/>
        </w:rPr>
      </w:pPr>
      <w:r w:rsidRPr="0094449C">
        <w:rPr>
          <w:rFonts w:ascii="Century Gothic" w:hAnsi="Century Gothic" w:cs="Arial"/>
          <w:b/>
          <w:bCs/>
          <w:color w:val="333333"/>
          <w:sz w:val="20"/>
          <w:szCs w:val="20"/>
          <w:shd w:val="clear" w:color="auto" w:fill="FFFFFF"/>
          <w:lang w:val="fr-FR"/>
        </w:rPr>
        <w:t>Contact :</w:t>
      </w:r>
    </w:p>
    <w:p w14:paraId="06CC826E" w14:textId="77777777" w:rsidR="00AF6FDE" w:rsidRPr="0094449C" w:rsidRDefault="00AF6FDE" w:rsidP="00AF6FDE">
      <w:pPr>
        <w:rPr>
          <w:rFonts w:ascii="Century Gothic" w:hAnsi="Century Gothic" w:cs="Arial"/>
          <w:b/>
          <w:bCs/>
          <w:color w:val="333333"/>
          <w:sz w:val="20"/>
          <w:szCs w:val="20"/>
          <w:shd w:val="clear" w:color="auto" w:fill="FFFFFF"/>
          <w:lang w:val="fr-FR"/>
        </w:rPr>
      </w:pPr>
    </w:p>
    <w:p w14:paraId="6EB47619" w14:textId="77777777" w:rsidR="00E02F81" w:rsidRPr="0094449C" w:rsidRDefault="00E02F81" w:rsidP="00E02F81">
      <w:pPr>
        <w:jc w:val="both"/>
        <w:rPr>
          <w:rFonts w:ascii="Century Gothic" w:hAnsi="Century Gothic" w:cs="Arial"/>
          <w:b/>
          <w:bCs/>
          <w:sz w:val="20"/>
          <w:szCs w:val="20"/>
          <w:lang w:val="fr-FR"/>
        </w:rPr>
      </w:pPr>
      <w:r w:rsidRPr="0094449C">
        <w:rPr>
          <w:rFonts w:ascii="Century Gothic" w:hAnsi="Century Gothic" w:cs="Arial"/>
          <w:b/>
          <w:bCs/>
          <w:sz w:val="20"/>
          <w:szCs w:val="20"/>
          <w:lang w:val="fr-FR"/>
        </w:rPr>
        <w:t>AMMC</w:t>
      </w:r>
    </w:p>
    <w:p w14:paraId="1C238981" w14:textId="77777777" w:rsidR="00E02F81" w:rsidRPr="0094449C" w:rsidRDefault="00E02F81" w:rsidP="00E02F81">
      <w:pPr>
        <w:rPr>
          <w:rFonts w:ascii="Century Gothic" w:hAnsi="Century Gothic" w:cs="Arial"/>
          <w:color w:val="000000"/>
          <w:sz w:val="20"/>
          <w:szCs w:val="20"/>
          <w:lang w:val="fr-FR"/>
        </w:rPr>
      </w:pPr>
      <w:r w:rsidRPr="0094449C">
        <w:rPr>
          <w:rFonts w:ascii="Century Gothic" w:hAnsi="Century Gothic" w:cs="Arial"/>
          <w:color w:val="000000"/>
          <w:sz w:val="20"/>
          <w:szCs w:val="20"/>
          <w:lang w:val="fr-FR"/>
        </w:rPr>
        <w:t>Mme Dania BOUHLAL</w:t>
      </w:r>
    </w:p>
    <w:p w14:paraId="1A5EED69" w14:textId="77777777" w:rsidR="00E02F81" w:rsidRPr="0094449C" w:rsidRDefault="00E02F81" w:rsidP="00E02F81">
      <w:pPr>
        <w:rPr>
          <w:rFonts w:ascii="Century Gothic" w:hAnsi="Century Gothic" w:cs="Arial"/>
          <w:color w:val="000000"/>
          <w:sz w:val="20"/>
          <w:szCs w:val="20"/>
          <w:lang w:val="fr-FR"/>
        </w:rPr>
      </w:pPr>
      <w:r w:rsidRPr="0094449C">
        <w:rPr>
          <w:rFonts w:ascii="Century Gothic" w:hAnsi="Century Gothic" w:cs="Arial"/>
          <w:color w:val="000000"/>
          <w:sz w:val="20"/>
          <w:szCs w:val="20"/>
          <w:lang w:val="fr-FR"/>
        </w:rPr>
        <w:t xml:space="preserve">E-mail: </w:t>
      </w:r>
      <w:hyperlink r:id="rId18" w:history="1">
        <w:r w:rsidRPr="0094449C">
          <w:rPr>
            <w:rStyle w:val="Lienhypertexte"/>
            <w:rFonts w:ascii="Century Gothic" w:hAnsi="Century Gothic" w:cs="Arial"/>
            <w:sz w:val="20"/>
            <w:szCs w:val="20"/>
            <w:lang w:val="fr-FR"/>
          </w:rPr>
          <w:t>dania.bouhlal@ammc.ma</w:t>
        </w:r>
      </w:hyperlink>
      <w:r w:rsidRPr="0094449C">
        <w:rPr>
          <w:rFonts w:ascii="Century Gothic" w:hAnsi="Century Gothic" w:cs="Arial"/>
          <w:color w:val="000000"/>
          <w:sz w:val="20"/>
          <w:szCs w:val="20"/>
          <w:lang w:val="fr-FR"/>
        </w:rPr>
        <w:t xml:space="preserve"> </w:t>
      </w:r>
    </w:p>
    <w:p w14:paraId="46C69CED" w14:textId="77777777" w:rsidR="00E02F81" w:rsidRPr="0094449C" w:rsidRDefault="00E02F81" w:rsidP="00E02F81">
      <w:pPr>
        <w:ind w:right="282"/>
        <w:jc w:val="both"/>
        <w:rPr>
          <w:rFonts w:ascii="Century Gothic" w:eastAsia="Times New Roman" w:hAnsi="Century Gothic" w:cs="Futura"/>
          <w:sz w:val="20"/>
          <w:szCs w:val="20"/>
          <w:lang w:val="fr-FR" w:eastAsia="fr-FR"/>
        </w:rPr>
      </w:pPr>
      <w:r w:rsidRPr="0094449C">
        <w:rPr>
          <w:rFonts w:ascii="Century Gothic" w:hAnsi="Century Gothic" w:cs="Arial"/>
          <w:color w:val="000000"/>
          <w:sz w:val="20"/>
          <w:szCs w:val="20"/>
          <w:lang w:val="fr-FR"/>
        </w:rPr>
        <w:t>Téléphone :  +212 707 291 931</w:t>
      </w:r>
    </w:p>
    <w:p w14:paraId="4C7F0A63" w14:textId="77777777" w:rsidR="00E02F81" w:rsidRPr="0094449C" w:rsidRDefault="00E02F81" w:rsidP="00DB111D">
      <w:pPr>
        <w:jc w:val="both"/>
        <w:rPr>
          <w:rFonts w:ascii="Century Gothic" w:hAnsi="Century Gothic" w:cs="Arial"/>
          <w:b/>
          <w:bCs/>
          <w:sz w:val="20"/>
          <w:szCs w:val="20"/>
          <w:lang w:val="fr-FR"/>
        </w:rPr>
      </w:pPr>
    </w:p>
    <w:p w14:paraId="40BE4D15" w14:textId="77777777" w:rsidR="00DB111D" w:rsidRPr="0094449C" w:rsidRDefault="00DB111D" w:rsidP="00DB111D">
      <w:pPr>
        <w:jc w:val="both"/>
        <w:rPr>
          <w:rFonts w:ascii="Century Gothic" w:hAnsi="Century Gothic" w:cs="Arial"/>
          <w:b/>
          <w:bCs/>
          <w:sz w:val="20"/>
          <w:szCs w:val="20"/>
          <w:lang w:val="fr-FR"/>
        </w:rPr>
      </w:pPr>
      <w:r w:rsidRPr="0094449C">
        <w:rPr>
          <w:rFonts w:ascii="Century Gothic" w:hAnsi="Century Gothic" w:cs="Arial"/>
          <w:b/>
          <w:bCs/>
          <w:sz w:val="20"/>
          <w:szCs w:val="20"/>
          <w:lang w:val="fr-FR"/>
        </w:rPr>
        <w:t xml:space="preserve">IFC </w:t>
      </w:r>
    </w:p>
    <w:p w14:paraId="5FA005A7" w14:textId="77777777" w:rsidR="00DB111D" w:rsidRPr="0094449C" w:rsidRDefault="00DB111D" w:rsidP="00DB111D">
      <w:pPr>
        <w:rPr>
          <w:rFonts w:ascii="Century Gothic" w:hAnsi="Century Gothic" w:cs="Arial"/>
          <w:sz w:val="20"/>
          <w:szCs w:val="20"/>
          <w:lang w:val="fr-FR"/>
        </w:rPr>
      </w:pPr>
      <w:r w:rsidRPr="0094449C">
        <w:rPr>
          <w:rFonts w:ascii="Century Gothic" w:hAnsi="Century Gothic" w:cs="Arial"/>
          <w:color w:val="000000"/>
          <w:sz w:val="20"/>
          <w:szCs w:val="20"/>
          <w:lang w:val="fr-FR"/>
        </w:rPr>
        <w:t xml:space="preserve">Mme Shobhna Decloitre </w:t>
      </w:r>
      <w:r w:rsidRPr="0094449C">
        <w:rPr>
          <w:rFonts w:ascii="Century Gothic" w:hAnsi="Century Gothic" w:cs="Arial"/>
          <w:sz w:val="20"/>
          <w:szCs w:val="20"/>
          <w:lang w:val="fr-FR"/>
        </w:rPr>
        <w:br/>
      </w:r>
      <w:r w:rsidRPr="0094449C">
        <w:rPr>
          <w:rFonts w:ascii="Century Gothic" w:hAnsi="Century Gothic" w:cs="Arial"/>
          <w:color w:val="000000"/>
          <w:sz w:val="20"/>
          <w:szCs w:val="20"/>
          <w:lang w:val="fr-FR"/>
        </w:rPr>
        <w:t xml:space="preserve">E-mail : </w:t>
      </w:r>
      <w:hyperlink r:id="rId19" w:history="1">
        <w:r w:rsidRPr="0094449C">
          <w:rPr>
            <w:rStyle w:val="Lienhypertexte"/>
            <w:rFonts w:ascii="Century Gothic" w:hAnsi="Century Gothic" w:cs="Arial"/>
            <w:sz w:val="20"/>
            <w:szCs w:val="20"/>
            <w:lang w:val="fr-FR"/>
          </w:rPr>
          <w:t>sdecloitre@ifc.org</w:t>
        </w:r>
      </w:hyperlink>
    </w:p>
    <w:p w14:paraId="1905CE82" w14:textId="77777777" w:rsidR="000E453A" w:rsidRPr="0094449C" w:rsidRDefault="00DB111D" w:rsidP="00361B1A">
      <w:pPr>
        <w:ind w:right="282"/>
        <w:jc w:val="both"/>
        <w:rPr>
          <w:rFonts w:ascii="Century Gothic" w:hAnsi="Century Gothic"/>
          <w:sz w:val="20"/>
          <w:szCs w:val="20"/>
          <w:lang w:val="fr-FR"/>
        </w:rPr>
      </w:pPr>
      <w:r w:rsidRPr="0094449C">
        <w:rPr>
          <w:rFonts w:ascii="Century Gothic" w:hAnsi="Century Gothic" w:cs="Arial"/>
          <w:color w:val="000000"/>
          <w:sz w:val="20"/>
          <w:szCs w:val="20"/>
          <w:lang w:val="fr-FR"/>
        </w:rPr>
        <w:t>Téléphone : +212 661 839 733</w:t>
      </w:r>
    </w:p>
    <w:sectPr w:rsidR="000E453A" w:rsidRPr="0094449C">
      <w:headerReference w:type="default" r:id="rId20"/>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80B8" w16cex:dateUtc="2021-02-04T01:06:00Z"/>
  <w16cex:commentExtensible w16cex:durableId="23C58937" w16cex:dateUtc="2021-02-04T01:42:00Z"/>
  <w16cex:commentExtensible w16cex:durableId="23C584FF" w16cex:dateUtc="2021-02-04T01:24:00Z"/>
  <w16cex:commentExtensible w16cex:durableId="23C585F0" w16cex:dateUtc="2021-02-04T01:28:00Z"/>
  <w16cex:commentExtensible w16cex:durableId="23C58018" w16cex:dateUtc="2021-02-04T01:03:00Z"/>
  <w16cex:commentExtensible w16cex:durableId="23C58039" w16cex:dateUtc="2021-02-04T0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85FD" w14:textId="77777777" w:rsidR="00A21FB4" w:rsidRDefault="00A21FB4" w:rsidP="006E1560">
      <w:r>
        <w:separator/>
      </w:r>
    </w:p>
  </w:endnote>
  <w:endnote w:type="continuationSeparator" w:id="0">
    <w:p w14:paraId="41D8843C" w14:textId="77777777" w:rsidR="00A21FB4" w:rsidRDefault="00A21FB4" w:rsidP="006E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w:charset w:val="00"/>
    <w:family w:val="swiss"/>
    <w:pitch w:val="variable"/>
    <w:sig w:usb0="A00002AF" w:usb1="5000214A" w:usb2="00000000" w:usb3="00000000" w:csb0="0000009F" w:csb1="00000000"/>
  </w:font>
  <w:font w:name="Futura LT Book">
    <w:altName w:val="Cambria Math"/>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AA5A" w14:textId="77777777" w:rsidR="00A21FB4" w:rsidRDefault="00A21FB4" w:rsidP="006E1560">
      <w:r>
        <w:separator/>
      </w:r>
    </w:p>
  </w:footnote>
  <w:footnote w:type="continuationSeparator" w:id="0">
    <w:p w14:paraId="1CAD0645" w14:textId="77777777" w:rsidR="00A21FB4" w:rsidRDefault="00A21FB4" w:rsidP="006E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0BDB" w14:textId="77777777" w:rsidR="00030F3B" w:rsidRDefault="0094449C">
    <w:pPr>
      <w:pStyle w:val="En-tte"/>
    </w:pPr>
    <w:r w:rsidRPr="002E6547">
      <w:rPr>
        <w:rFonts w:ascii="Futura LT Book" w:eastAsia="Calibri Light" w:hAnsi="Futura LT Book" w:cs="Calibri Light"/>
        <w:b/>
        <w:bCs/>
        <w:noProof/>
        <w:sz w:val="28"/>
        <w:szCs w:val="26"/>
        <w:lang w:val="fr-MA" w:eastAsia="fr-MA"/>
      </w:rPr>
      <w:drawing>
        <wp:anchor distT="0" distB="0" distL="114300" distR="114300" simplePos="0" relativeHeight="251663360" behindDoc="1" locked="0" layoutInCell="1" allowOverlap="1" wp14:anchorId="4E155DFA" wp14:editId="24C3116B">
          <wp:simplePos x="0" y="0"/>
          <wp:positionH relativeFrom="margin">
            <wp:align>right</wp:align>
          </wp:positionH>
          <wp:positionV relativeFrom="margin">
            <wp:posOffset>18415</wp:posOffset>
          </wp:positionV>
          <wp:extent cx="5756910" cy="216535"/>
          <wp:effectExtent l="0" t="0" r="0" b="0"/>
          <wp:wrapTight wrapText="bothSides">
            <wp:wrapPolygon edited="0">
              <wp:start x="0" y="0"/>
              <wp:lineTo x="0" y="19003"/>
              <wp:lineTo x="21514" y="19003"/>
              <wp:lineTo x="21514" y="0"/>
              <wp:lineTo x="0" y="0"/>
            </wp:wrapPolygon>
          </wp:wrapTight>
          <wp:docPr id="1073741826" name="officeArt object" descr="C:\Users\obenayad\Desktop\C P-01.jpg"/>
          <wp:cNvGraphicFramePr/>
          <a:graphic xmlns:a="http://schemas.openxmlformats.org/drawingml/2006/main">
            <a:graphicData uri="http://schemas.openxmlformats.org/drawingml/2006/picture">
              <pic:pic xmlns:pic="http://schemas.openxmlformats.org/drawingml/2006/picture">
                <pic:nvPicPr>
                  <pic:cNvPr id="1073741826" name="C:\Users\obenayad\Desktop\C P-01.jpg" descr="C:\Users\obenayad\Desktop\C P-01.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56910" cy="21653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F6FDE">
      <w:rPr>
        <w:noProof/>
        <w:lang w:val="fr-MA" w:eastAsia="fr-MA"/>
      </w:rPr>
      <w:drawing>
        <wp:anchor distT="0" distB="0" distL="114300" distR="114300" simplePos="0" relativeHeight="251661312" behindDoc="0" locked="0" layoutInCell="1" allowOverlap="1" wp14:anchorId="6A80084A" wp14:editId="4CCAF798">
          <wp:simplePos x="0" y="0"/>
          <wp:positionH relativeFrom="margin">
            <wp:align>left</wp:align>
          </wp:positionH>
          <wp:positionV relativeFrom="paragraph">
            <wp:posOffset>-220345</wp:posOffset>
          </wp:positionV>
          <wp:extent cx="1296000" cy="900001"/>
          <wp:effectExtent l="0" t="0" r="0" b="0"/>
          <wp:wrapTopAndBottom/>
          <wp:docPr id="11" name="officeArt object" descr="C:\Users\obenayad\Desktop\Ammc\2017\New Charte\Def\Ammc Logo 2017 Def\New Logo 2017 Couleurs 3L.png"/>
          <wp:cNvGraphicFramePr/>
          <a:graphic xmlns:a="http://schemas.openxmlformats.org/drawingml/2006/main">
            <a:graphicData uri="http://schemas.openxmlformats.org/drawingml/2006/picture">
              <pic:pic xmlns:pic="http://schemas.openxmlformats.org/drawingml/2006/picture">
                <pic:nvPicPr>
                  <pic:cNvPr id="1073741825" name="C:\Users\obenayad\Desktop\Ammc\2017\New Charte\Def\Ammc Logo 2017 Def\New Logo 2017 Couleurs 3L.png" descr="C:\Users\obenayad\Desktop\Ammc\2017\New Charte\Def\Ammc Logo 2017 Def\New Logo 2017 Couleurs 3L.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6000" cy="90000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F6FDE" w:rsidRPr="00CA24B3">
      <w:rPr>
        <w:rFonts w:ascii="Arial" w:hAnsi="Arial" w:cs="Arial"/>
        <w:noProof/>
        <w:color w:val="000000" w:themeColor="text1"/>
        <w:sz w:val="20"/>
        <w:szCs w:val="20"/>
        <w:lang w:val="fr-MA" w:eastAsia="fr-MA"/>
      </w:rPr>
      <w:drawing>
        <wp:anchor distT="0" distB="0" distL="114300" distR="114300" simplePos="0" relativeHeight="251659264" behindDoc="0" locked="0" layoutInCell="1" allowOverlap="1" wp14:anchorId="21894D99" wp14:editId="2B72B615">
          <wp:simplePos x="0" y="0"/>
          <wp:positionH relativeFrom="margin">
            <wp:posOffset>3654425</wp:posOffset>
          </wp:positionH>
          <wp:positionV relativeFrom="paragraph">
            <wp:posOffset>-66675</wp:posOffset>
          </wp:positionV>
          <wp:extent cx="2425700" cy="6154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25700" cy="615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248"/>
    <w:multiLevelType w:val="hybridMultilevel"/>
    <w:tmpl w:val="94C27ACE"/>
    <w:lvl w:ilvl="0" w:tplc="2D88440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3A"/>
    <w:rsid w:val="000044C0"/>
    <w:rsid w:val="00025AB1"/>
    <w:rsid w:val="00030F3B"/>
    <w:rsid w:val="000660B0"/>
    <w:rsid w:val="000A1BE0"/>
    <w:rsid w:val="000C4F3B"/>
    <w:rsid w:val="000E0635"/>
    <w:rsid w:val="000E453A"/>
    <w:rsid w:val="000E5D61"/>
    <w:rsid w:val="001054C2"/>
    <w:rsid w:val="00134BE7"/>
    <w:rsid w:val="001556B6"/>
    <w:rsid w:val="00193F02"/>
    <w:rsid w:val="001B146B"/>
    <w:rsid w:val="001C5387"/>
    <w:rsid w:val="001D5DD4"/>
    <w:rsid w:val="00211626"/>
    <w:rsid w:val="0022203D"/>
    <w:rsid w:val="00234406"/>
    <w:rsid w:val="002345FC"/>
    <w:rsid w:val="00270DD9"/>
    <w:rsid w:val="002A5553"/>
    <w:rsid w:val="002A707E"/>
    <w:rsid w:val="002B1D18"/>
    <w:rsid w:val="002B2773"/>
    <w:rsid w:val="00326A77"/>
    <w:rsid w:val="00347A7A"/>
    <w:rsid w:val="003600F7"/>
    <w:rsid w:val="00361B1A"/>
    <w:rsid w:val="00367510"/>
    <w:rsid w:val="003728FA"/>
    <w:rsid w:val="003A2280"/>
    <w:rsid w:val="003B6806"/>
    <w:rsid w:val="003E4CB1"/>
    <w:rsid w:val="0048367D"/>
    <w:rsid w:val="00491F15"/>
    <w:rsid w:val="004A2CB2"/>
    <w:rsid w:val="004C08C6"/>
    <w:rsid w:val="004E4C5A"/>
    <w:rsid w:val="004E5D55"/>
    <w:rsid w:val="00552460"/>
    <w:rsid w:val="00593636"/>
    <w:rsid w:val="005B26D1"/>
    <w:rsid w:val="005D48F5"/>
    <w:rsid w:val="005D7F70"/>
    <w:rsid w:val="005E45F5"/>
    <w:rsid w:val="00623755"/>
    <w:rsid w:val="006416DB"/>
    <w:rsid w:val="00645DA4"/>
    <w:rsid w:val="00675669"/>
    <w:rsid w:val="006811A0"/>
    <w:rsid w:val="00681319"/>
    <w:rsid w:val="006B74F9"/>
    <w:rsid w:val="006D7563"/>
    <w:rsid w:val="006E1560"/>
    <w:rsid w:val="006F06E4"/>
    <w:rsid w:val="006F6294"/>
    <w:rsid w:val="00727842"/>
    <w:rsid w:val="00751E5C"/>
    <w:rsid w:val="00780C79"/>
    <w:rsid w:val="0078588D"/>
    <w:rsid w:val="007935E1"/>
    <w:rsid w:val="007A068B"/>
    <w:rsid w:val="0081061C"/>
    <w:rsid w:val="00820610"/>
    <w:rsid w:val="00821CEB"/>
    <w:rsid w:val="008856C8"/>
    <w:rsid w:val="008A539C"/>
    <w:rsid w:val="008B15D7"/>
    <w:rsid w:val="008D195E"/>
    <w:rsid w:val="008D3977"/>
    <w:rsid w:val="008D564F"/>
    <w:rsid w:val="008D6DCB"/>
    <w:rsid w:val="008E24C5"/>
    <w:rsid w:val="009147BA"/>
    <w:rsid w:val="0092649C"/>
    <w:rsid w:val="00926CEF"/>
    <w:rsid w:val="0094449C"/>
    <w:rsid w:val="009606EB"/>
    <w:rsid w:val="00964E16"/>
    <w:rsid w:val="009C5EEE"/>
    <w:rsid w:val="009E0DD2"/>
    <w:rsid w:val="00A21FB4"/>
    <w:rsid w:val="00A351BB"/>
    <w:rsid w:val="00A428A9"/>
    <w:rsid w:val="00A42AE8"/>
    <w:rsid w:val="00A4345D"/>
    <w:rsid w:val="00A87EA7"/>
    <w:rsid w:val="00AB02B4"/>
    <w:rsid w:val="00AE4FAF"/>
    <w:rsid w:val="00AF6FDE"/>
    <w:rsid w:val="00B07152"/>
    <w:rsid w:val="00B37A48"/>
    <w:rsid w:val="00B46D48"/>
    <w:rsid w:val="00B5322E"/>
    <w:rsid w:val="00B549E8"/>
    <w:rsid w:val="00B92496"/>
    <w:rsid w:val="00BB15FA"/>
    <w:rsid w:val="00C06BB8"/>
    <w:rsid w:val="00C12B99"/>
    <w:rsid w:val="00C54C19"/>
    <w:rsid w:val="00C57933"/>
    <w:rsid w:val="00C75E97"/>
    <w:rsid w:val="00C770F8"/>
    <w:rsid w:val="00CA0ECE"/>
    <w:rsid w:val="00CC1D1A"/>
    <w:rsid w:val="00CE1F9F"/>
    <w:rsid w:val="00CE458F"/>
    <w:rsid w:val="00CF187F"/>
    <w:rsid w:val="00D231C2"/>
    <w:rsid w:val="00D41039"/>
    <w:rsid w:val="00D56753"/>
    <w:rsid w:val="00D94DDE"/>
    <w:rsid w:val="00DA2CA0"/>
    <w:rsid w:val="00DB111D"/>
    <w:rsid w:val="00DE5512"/>
    <w:rsid w:val="00E02F81"/>
    <w:rsid w:val="00E05454"/>
    <w:rsid w:val="00E07EB6"/>
    <w:rsid w:val="00E30947"/>
    <w:rsid w:val="00E43839"/>
    <w:rsid w:val="00E6300B"/>
    <w:rsid w:val="00F01313"/>
    <w:rsid w:val="00F03D65"/>
    <w:rsid w:val="00F10271"/>
    <w:rsid w:val="00F30E37"/>
    <w:rsid w:val="00F36AE6"/>
    <w:rsid w:val="00F842EC"/>
    <w:rsid w:val="00FC54F7"/>
    <w:rsid w:val="00FC721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AC1F4"/>
  <w15:chartTrackingRefBased/>
  <w15:docId w15:val="{43B6D84A-362D-F843-AA35-B42FB82C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7842"/>
    <w:rPr>
      <w:color w:val="0563C1" w:themeColor="hyperlink"/>
      <w:u w:val="single"/>
    </w:rPr>
  </w:style>
  <w:style w:type="paragraph" w:styleId="Commentaire">
    <w:name w:val="annotation text"/>
    <w:basedOn w:val="Normal"/>
    <w:link w:val="CommentaireCar"/>
    <w:uiPriority w:val="99"/>
    <w:unhideWhenUsed/>
    <w:rsid w:val="003A2280"/>
    <w:rPr>
      <w:rFonts w:eastAsiaTheme="minorEastAsia"/>
      <w:sz w:val="20"/>
      <w:szCs w:val="20"/>
      <w:lang w:val="fr-FR" w:eastAsia="fr-FR"/>
    </w:rPr>
  </w:style>
  <w:style w:type="character" w:customStyle="1" w:styleId="CommentaireCar">
    <w:name w:val="Commentaire Car"/>
    <w:basedOn w:val="Policepardfaut"/>
    <w:link w:val="Commentaire"/>
    <w:uiPriority w:val="99"/>
    <w:rsid w:val="003A2280"/>
    <w:rPr>
      <w:rFonts w:eastAsiaTheme="minorEastAsia"/>
      <w:sz w:val="20"/>
      <w:szCs w:val="20"/>
      <w:lang w:val="fr-FR" w:eastAsia="fr-FR"/>
    </w:rPr>
  </w:style>
  <w:style w:type="paragraph" w:styleId="Textedebulles">
    <w:name w:val="Balloon Text"/>
    <w:basedOn w:val="Normal"/>
    <w:link w:val="TextedebullesCar"/>
    <w:uiPriority w:val="99"/>
    <w:semiHidden/>
    <w:unhideWhenUsed/>
    <w:rsid w:val="0022203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2203D"/>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75669"/>
    <w:rPr>
      <w:sz w:val="16"/>
      <w:szCs w:val="16"/>
    </w:rPr>
  </w:style>
  <w:style w:type="paragraph" w:styleId="Objetducommentaire">
    <w:name w:val="annotation subject"/>
    <w:basedOn w:val="Commentaire"/>
    <w:next w:val="Commentaire"/>
    <w:link w:val="ObjetducommentaireCar"/>
    <w:uiPriority w:val="99"/>
    <w:semiHidden/>
    <w:unhideWhenUsed/>
    <w:rsid w:val="00675669"/>
    <w:rPr>
      <w:rFonts w:eastAsiaTheme="minorHAnsi"/>
      <w:b/>
      <w:bCs/>
      <w:lang w:val="en-CA" w:eastAsia="en-US"/>
    </w:rPr>
  </w:style>
  <w:style w:type="character" w:customStyle="1" w:styleId="ObjetducommentaireCar">
    <w:name w:val="Objet du commentaire Car"/>
    <w:basedOn w:val="CommentaireCar"/>
    <w:link w:val="Objetducommentaire"/>
    <w:uiPriority w:val="99"/>
    <w:semiHidden/>
    <w:rsid w:val="00675669"/>
    <w:rPr>
      <w:rFonts w:eastAsiaTheme="minorEastAsia"/>
      <w:b/>
      <w:bCs/>
      <w:sz w:val="20"/>
      <w:szCs w:val="20"/>
      <w:lang w:val="fr-FR" w:eastAsia="fr-FR"/>
    </w:rPr>
  </w:style>
  <w:style w:type="paragraph" w:styleId="En-tte">
    <w:name w:val="header"/>
    <w:basedOn w:val="Normal"/>
    <w:link w:val="En-tteCar"/>
    <w:uiPriority w:val="99"/>
    <w:unhideWhenUsed/>
    <w:rsid w:val="00030F3B"/>
    <w:pPr>
      <w:tabs>
        <w:tab w:val="center" w:pos="4536"/>
        <w:tab w:val="right" w:pos="9072"/>
      </w:tabs>
    </w:pPr>
  </w:style>
  <w:style w:type="character" w:customStyle="1" w:styleId="En-tteCar">
    <w:name w:val="En-tête Car"/>
    <w:basedOn w:val="Policepardfaut"/>
    <w:link w:val="En-tte"/>
    <w:uiPriority w:val="99"/>
    <w:rsid w:val="00030F3B"/>
  </w:style>
  <w:style w:type="paragraph" w:styleId="Pieddepage">
    <w:name w:val="footer"/>
    <w:basedOn w:val="Normal"/>
    <w:link w:val="PieddepageCar"/>
    <w:uiPriority w:val="99"/>
    <w:unhideWhenUsed/>
    <w:rsid w:val="00030F3B"/>
    <w:pPr>
      <w:tabs>
        <w:tab w:val="center" w:pos="4536"/>
        <w:tab w:val="right" w:pos="9072"/>
      </w:tabs>
    </w:pPr>
  </w:style>
  <w:style w:type="character" w:customStyle="1" w:styleId="PieddepageCar">
    <w:name w:val="Pied de page Car"/>
    <w:basedOn w:val="Policepardfaut"/>
    <w:link w:val="Pieddepage"/>
    <w:uiPriority w:val="99"/>
    <w:rsid w:val="00030F3B"/>
  </w:style>
  <w:style w:type="character" w:customStyle="1" w:styleId="UnresolvedMention1">
    <w:name w:val="Unresolved Mention1"/>
    <w:basedOn w:val="Policepardfaut"/>
    <w:uiPriority w:val="99"/>
    <w:semiHidden/>
    <w:unhideWhenUsed/>
    <w:rsid w:val="00DB111D"/>
    <w:rPr>
      <w:color w:val="605E5C"/>
      <w:shd w:val="clear" w:color="auto" w:fill="E1DFDD"/>
    </w:rPr>
  </w:style>
  <w:style w:type="character" w:styleId="Lienhypertextesuivivisit">
    <w:name w:val="FollowedHyperlink"/>
    <w:basedOn w:val="Policepardfaut"/>
    <w:uiPriority w:val="99"/>
    <w:semiHidden/>
    <w:unhideWhenUsed/>
    <w:rsid w:val="00DB111D"/>
    <w:rPr>
      <w:color w:val="954F72" w:themeColor="followedHyperlink"/>
      <w:u w:val="single"/>
    </w:rPr>
  </w:style>
  <w:style w:type="paragraph" w:styleId="Rvision">
    <w:name w:val="Revision"/>
    <w:hidden/>
    <w:uiPriority w:val="99"/>
    <w:semiHidden/>
    <w:rsid w:val="0094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1447">
      <w:bodyDiv w:val="1"/>
      <w:marLeft w:val="0"/>
      <w:marRight w:val="0"/>
      <w:marTop w:val="0"/>
      <w:marBottom w:val="0"/>
      <w:divBdr>
        <w:top w:val="none" w:sz="0" w:space="0" w:color="auto"/>
        <w:left w:val="none" w:sz="0" w:space="0" w:color="auto"/>
        <w:bottom w:val="none" w:sz="0" w:space="0" w:color="auto"/>
        <w:right w:val="none" w:sz="0" w:space="0" w:color="auto"/>
      </w:divBdr>
    </w:div>
    <w:div w:id="1956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IFCwbg" TargetMode="External"/><Relationship Id="rId18" Type="http://schemas.openxmlformats.org/officeDocument/2006/relationships/hyperlink" Target="mailto:dania.bouhlal@ammc.m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fc.org" TargetMode="External"/><Relationship Id="rId17" Type="http://schemas.openxmlformats.org/officeDocument/2006/relationships/hyperlink" Target="https://ifcextapps.ifc.org/ifcext/pressroom/ifcpressroom.nsf/0/www.instagram.com/ifc_org" TargetMode="External"/><Relationship Id="rId2" Type="http://schemas.openxmlformats.org/officeDocument/2006/relationships/customXml" Target="../customXml/item2.xml"/><Relationship Id="rId16" Type="http://schemas.openxmlformats.org/officeDocument/2006/relationships/hyperlink" Target="http://www.ifc.org/SocialMediaInd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company/ammc/" TargetMode="External"/><Relationship Id="rId32"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www.youtube.com/IFCvideocasts" TargetMode="External"/><Relationship Id="rId10" Type="http://schemas.openxmlformats.org/officeDocument/2006/relationships/hyperlink" Target="https://twitter.com/ammc_news" TargetMode="External"/><Relationship Id="rId19" Type="http://schemas.openxmlformats.org/officeDocument/2006/relationships/hyperlink" Target="mailto:sdecloitre@if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witter.com/IFC_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0E56DDCA49754FB7B0AE1B9228510D" ma:contentTypeVersion="13" ma:contentTypeDescription="Create a new document." ma:contentTypeScope="" ma:versionID="4c1fd05ddd132ab2eef0d73c2ad967c0">
  <xsd:schema xmlns:xsd="http://www.w3.org/2001/XMLSchema" xmlns:xs="http://www.w3.org/2001/XMLSchema" xmlns:p="http://schemas.microsoft.com/office/2006/metadata/properties" xmlns:ns3="92250ff8-85d1-4071-8c30-a27ea1e191b1" xmlns:ns4="23b5c372-00fd-4d3b-b281-c9f397c459ee" targetNamespace="http://schemas.microsoft.com/office/2006/metadata/properties" ma:root="true" ma:fieldsID="57ec0c9b9c8a6b8da3680697b8cb899a" ns3:_="" ns4:_="">
    <xsd:import namespace="92250ff8-85d1-4071-8c30-a27ea1e191b1"/>
    <xsd:import namespace="23b5c372-00fd-4d3b-b281-c9f397c459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50ff8-85d1-4071-8c30-a27ea1e191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c372-00fd-4d3b-b281-c9f397c459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84324-9708-4855-BD71-8485A85CC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636D3-5A43-4701-AFEB-E445E8C8C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50ff8-85d1-4071-8c30-a27ea1e191b1"/>
    <ds:schemaRef ds:uri="23b5c372-00fd-4d3b-b281-c9f397c45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9104-2BDB-49AC-A85A-E7A5241D4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3913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Monnier</dc:creator>
  <cp:keywords/>
  <dc:description/>
  <cp:lastModifiedBy>Amale BARHDADI</cp:lastModifiedBy>
  <cp:revision>2</cp:revision>
  <cp:lastPrinted>2021-02-10T10:29:00Z</cp:lastPrinted>
  <dcterms:created xsi:type="dcterms:W3CDTF">2022-06-29T09:00:00Z</dcterms:created>
  <dcterms:modified xsi:type="dcterms:W3CDTF">2022-06-29T09:00:00Z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0x010100710E56DDCA49754FB7B0AE1B9228510D</vt:lpwstr>
  </property>
</Properties>
</file>